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15" w:rsidRPr="00686451" w:rsidRDefault="00E9221B" w:rsidP="001A6723">
      <w:pPr>
        <w:spacing w:line="360" w:lineRule="auto"/>
        <w:ind w:firstLine="0"/>
        <w:rPr>
          <w:rFonts w:cs="Arial"/>
          <w:b/>
          <w:sz w:val="24"/>
          <w:szCs w:val="24"/>
        </w:rPr>
      </w:pPr>
      <w:r w:rsidRPr="00686451">
        <w:rPr>
          <w:rFonts w:cs="Arial"/>
          <w:b/>
          <w:sz w:val="24"/>
          <w:szCs w:val="24"/>
        </w:rPr>
        <w:t>O RISCO DO DIRECIONAMENTO DE PUBLICIDADE DE COSMÉTICOS INFANTIS ÀS CRIANÇAS</w:t>
      </w:r>
    </w:p>
    <w:p w:rsidR="00C20915" w:rsidRPr="00686451" w:rsidRDefault="00C20915" w:rsidP="001A6723">
      <w:pPr>
        <w:spacing w:line="360" w:lineRule="auto"/>
        <w:rPr>
          <w:rFonts w:cs="Arial"/>
          <w:b/>
          <w:i/>
          <w:sz w:val="24"/>
          <w:szCs w:val="24"/>
        </w:rPr>
      </w:pPr>
    </w:p>
    <w:p w:rsidR="00F42173" w:rsidRPr="00686451" w:rsidRDefault="00585D21" w:rsidP="001A6723">
      <w:pPr>
        <w:spacing w:line="360" w:lineRule="auto"/>
        <w:rPr>
          <w:rFonts w:cs="Arial"/>
          <w:sz w:val="24"/>
          <w:szCs w:val="24"/>
        </w:rPr>
      </w:pPr>
      <w:r w:rsidRPr="00686451">
        <w:rPr>
          <w:rFonts w:cs="Arial"/>
          <w:sz w:val="24"/>
          <w:szCs w:val="24"/>
        </w:rPr>
        <w:t xml:space="preserve">Cumpre ressaltar que a publicidade infantil não só é antiética, como também ilegal, pela interpretação sistemática e conjunta de </w:t>
      </w:r>
      <w:r w:rsidRPr="00686451">
        <w:rPr>
          <w:rFonts w:cs="Arial"/>
          <w:sz w:val="24"/>
          <w:szCs w:val="26"/>
        </w:rPr>
        <w:t xml:space="preserve">da Constituição Federal de </w:t>
      </w:r>
      <w:proofErr w:type="gramStart"/>
      <w:r w:rsidRPr="00686451">
        <w:rPr>
          <w:rFonts w:cs="Arial"/>
          <w:sz w:val="24"/>
          <w:szCs w:val="26"/>
        </w:rPr>
        <w:t>1988 (artigo 5º, inciso XXXII, artigo 227), Estatuto</w:t>
      </w:r>
      <w:proofErr w:type="gramEnd"/>
      <w:r w:rsidRPr="00686451">
        <w:rPr>
          <w:rFonts w:cs="Arial"/>
          <w:sz w:val="24"/>
          <w:szCs w:val="26"/>
        </w:rPr>
        <w:t xml:space="preserve"> da Criança e do Adolescente (ECA), Lei nº 8.069/90, e Código de Defesa do Consumidor (CDC), Lei nº 8.078/90 (artigos 36, 37, §2º, 39, IV).</w:t>
      </w:r>
      <w:r w:rsidRPr="00686451">
        <w:rPr>
          <w:rFonts w:cs="Arial"/>
          <w:sz w:val="24"/>
          <w:szCs w:val="24"/>
        </w:rPr>
        <w:t xml:space="preserve"> </w:t>
      </w:r>
      <w:r w:rsidR="001A6723" w:rsidRPr="00686451">
        <w:rPr>
          <w:rFonts w:cs="Arial"/>
          <w:sz w:val="24"/>
          <w:szCs w:val="24"/>
        </w:rPr>
        <w:t>Agrava-se a</w:t>
      </w:r>
      <w:r w:rsidR="00F42173" w:rsidRPr="00686451">
        <w:rPr>
          <w:rFonts w:cs="Arial"/>
          <w:sz w:val="24"/>
          <w:szCs w:val="24"/>
        </w:rPr>
        <w:t xml:space="preserve"> prática abusiva de direcionamento de publicidade ao público infantil a espécie de produtos anunciados, que são os cosméticos.</w:t>
      </w:r>
    </w:p>
    <w:p w:rsidR="00F42173" w:rsidRPr="00686451" w:rsidRDefault="00F42173" w:rsidP="001A6723">
      <w:pPr>
        <w:spacing w:line="360" w:lineRule="auto"/>
        <w:rPr>
          <w:rFonts w:cs="Arial"/>
          <w:sz w:val="24"/>
          <w:szCs w:val="24"/>
        </w:rPr>
      </w:pPr>
    </w:p>
    <w:p w:rsidR="001A6723" w:rsidRPr="00686451" w:rsidRDefault="00C20915" w:rsidP="001A6723">
      <w:pPr>
        <w:spacing w:line="360" w:lineRule="auto"/>
        <w:rPr>
          <w:rFonts w:cs="Arial"/>
          <w:sz w:val="24"/>
          <w:szCs w:val="24"/>
        </w:rPr>
      </w:pPr>
      <w:r w:rsidRPr="00686451">
        <w:rPr>
          <w:rFonts w:cs="Arial"/>
          <w:sz w:val="24"/>
          <w:szCs w:val="24"/>
        </w:rPr>
        <w:t>Os produtos cosméticos</w:t>
      </w:r>
      <w:r w:rsidR="00FD721D" w:rsidRPr="00686451">
        <w:rPr>
          <w:rFonts w:cs="Arial"/>
          <w:sz w:val="24"/>
          <w:szCs w:val="24"/>
        </w:rPr>
        <w:t>, como desodorantes, cremes e enxaguantes bucais, maquiagens, xampus e condicionadores,</w:t>
      </w:r>
      <w:r w:rsidRPr="00686451">
        <w:rPr>
          <w:rFonts w:cs="Arial"/>
          <w:sz w:val="24"/>
          <w:szCs w:val="24"/>
        </w:rPr>
        <w:t xml:space="preserve"> </w:t>
      </w:r>
      <w:r w:rsidR="00FD721D" w:rsidRPr="00686451">
        <w:rPr>
          <w:rFonts w:cs="Arial"/>
          <w:sz w:val="24"/>
          <w:szCs w:val="24"/>
        </w:rPr>
        <w:t xml:space="preserve">dentre outros, </w:t>
      </w:r>
      <w:r w:rsidRPr="003F310E">
        <w:rPr>
          <w:rFonts w:cs="Arial"/>
          <w:sz w:val="24"/>
          <w:szCs w:val="24"/>
        </w:rPr>
        <w:t>são compostos de substâncias químicas que, sob o uso indevido ou em casos singulares, podem provocar danos ao organismo, que abrangem alergias, inflamações, irritação dos olhos e mucosas, dentre outras reações mais ou menos graves.</w:t>
      </w:r>
      <w:r w:rsidRPr="00686451">
        <w:rPr>
          <w:rFonts w:cs="Arial"/>
          <w:sz w:val="24"/>
          <w:szCs w:val="24"/>
        </w:rPr>
        <w:t xml:space="preserve"> </w:t>
      </w:r>
    </w:p>
    <w:p w:rsidR="001A6723" w:rsidRPr="00686451" w:rsidRDefault="001A6723" w:rsidP="001A6723">
      <w:pPr>
        <w:spacing w:line="360" w:lineRule="auto"/>
        <w:rPr>
          <w:rFonts w:cs="Arial"/>
          <w:sz w:val="24"/>
          <w:szCs w:val="24"/>
        </w:rPr>
      </w:pPr>
    </w:p>
    <w:p w:rsidR="001A6723" w:rsidRPr="00686451" w:rsidRDefault="001A6723" w:rsidP="001A6723">
      <w:pPr>
        <w:spacing w:line="360" w:lineRule="auto"/>
        <w:rPr>
          <w:rFonts w:cs="Arial"/>
          <w:sz w:val="24"/>
          <w:szCs w:val="24"/>
        </w:rPr>
      </w:pPr>
      <w:r w:rsidRPr="00686451">
        <w:rPr>
          <w:rFonts w:cs="Arial"/>
          <w:sz w:val="24"/>
          <w:szCs w:val="24"/>
        </w:rPr>
        <w:t>Ciente dos cuidados que essa sorte de artigo de consumo exige, a Agência Nacional de Vigilância Sanitária (</w:t>
      </w:r>
      <w:proofErr w:type="gramStart"/>
      <w:r w:rsidRPr="00686451">
        <w:rPr>
          <w:rFonts w:cs="Arial"/>
          <w:sz w:val="24"/>
          <w:szCs w:val="24"/>
        </w:rPr>
        <w:t>Anvisa</w:t>
      </w:r>
      <w:proofErr w:type="gramEnd"/>
      <w:r w:rsidRPr="00686451">
        <w:rPr>
          <w:rFonts w:cs="Arial"/>
          <w:sz w:val="24"/>
          <w:szCs w:val="24"/>
        </w:rPr>
        <w:t>) tem os cosméticos como objetos de preocupação, responsabilizando-se por autorizar sua comercialização e manter a produção sob rígido controle de qualidade</w:t>
      </w:r>
      <w:r w:rsidRPr="00686451">
        <w:rPr>
          <w:rFonts w:cs="Arial"/>
          <w:sz w:val="24"/>
          <w:szCs w:val="24"/>
          <w:vertAlign w:val="superscript"/>
        </w:rPr>
        <w:footnoteReference w:id="1"/>
      </w:r>
      <w:r w:rsidRPr="00686451">
        <w:rPr>
          <w:rFonts w:cs="Arial"/>
          <w:sz w:val="24"/>
          <w:szCs w:val="24"/>
        </w:rPr>
        <w:t>. Há inclusive cartilhas de orientação para o consumidor, alertando sobre os cuidados na aquisição desses artigos</w:t>
      </w:r>
      <w:r w:rsidRPr="00686451">
        <w:rPr>
          <w:rFonts w:cs="Arial"/>
          <w:sz w:val="24"/>
          <w:szCs w:val="24"/>
          <w:vertAlign w:val="superscript"/>
        </w:rPr>
        <w:footnoteReference w:id="2"/>
      </w:r>
      <w:r w:rsidRPr="00686451">
        <w:rPr>
          <w:rFonts w:cs="Arial"/>
          <w:sz w:val="24"/>
          <w:szCs w:val="24"/>
        </w:rPr>
        <w:t>.</w:t>
      </w:r>
    </w:p>
    <w:p w:rsidR="001A6723" w:rsidRPr="00686451" w:rsidRDefault="001A6723" w:rsidP="001A6723">
      <w:pPr>
        <w:spacing w:line="360" w:lineRule="auto"/>
        <w:rPr>
          <w:rFonts w:cs="Arial"/>
          <w:sz w:val="24"/>
          <w:szCs w:val="24"/>
        </w:rPr>
      </w:pPr>
    </w:p>
    <w:p w:rsidR="00C20915" w:rsidRPr="00686451" w:rsidRDefault="00C20915" w:rsidP="001A6723">
      <w:pPr>
        <w:spacing w:line="360" w:lineRule="auto"/>
        <w:rPr>
          <w:rFonts w:cs="Arial"/>
          <w:sz w:val="24"/>
          <w:szCs w:val="24"/>
        </w:rPr>
      </w:pPr>
      <w:r w:rsidRPr="003F310E">
        <w:rPr>
          <w:rFonts w:cs="Arial"/>
          <w:sz w:val="24"/>
          <w:szCs w:val="24"/>
        </w:rPr>
        <w:t>Os cosméticos infantis se propõem a diminuir ou substituir o uso de determinadas substâncias a fim de preservar o organismo das crianças, ainda em formação, e diminuir a ocorrência de reações adversas. Entretanto, o uso desses produtos</w:t>
      </w:r>
      <w:r w:rsidR="00FD721D" w:rsidRPr="003F310E">
        <w:rPr>
          <w:rFonts w:cs="Arial"/>
          <w:sz w:val="24"/>
          <w:szCs w:val="24"/>
        </w:rPr>
        <w:t xml:space="preserve"> </w:t>
      </w:r>
      <w:r w:rsidRPr="003F310E">
        <w:rPr>
          <w:rFonts w:cs="Arial"/>
          <w:sz w:val="24"/>
          <w:szCs w:val="24"/>
        </w:rPr>
        <w:t>– estimulado em grande parte pelo excesso de comunicação mercadológica dirigida às crianças - continua a oferecer riscos, que procuram ser apenas diminuídos.</w:t>
      </w:r>
    </w:p>
    <w:p w:rsidR="00C20915" w:rsidRPr="00686451" w:rsidRDefault="00C20915" w:rsidP="001A6723">
      <w:pPr>
        <w:spacing w:line="360" w:lineRule="auto"/>
        <w:rPr>
          <w:rFonts w:cs="Arial"/>
          <w:sz w:val="24"/>
          <w:szCs w:val="24"/>
        </w:rPr>
      </w:pPr>
    </w:p>
    <w:p w:rsidR="00C20915" w:rsidRPr="00686451" w:rsidRDefault="00C20915" w:rsidP="001A6723">
      <w:pPr>
        <w:spacing w:line="360" w:lineRule="auto"/>
        <w:rPr>
          <w:rFonts w:cs="Arial"/>
          <w:sz w:val="24"/>
          <w:szCs w:val="24"/>
        </w:rPr>
      </w:pPr>
      <w:r w:rsidRPr="00686451">
        <w:rPr>
          <w:rFonts w:cs="Arial"/>
          <w:sz w:val="24"/>
          <w:szCs w:val="24"/>
        </w:rPr>
        <w:lastRenderedPageBreak/>
        <w:t xml:space="preserve">No que se concerne especialmente aos cosméticos infantis, a </w:t>
      </w:r>
      <w:proofErr w:type="gramStart"/>
      <w:r w:rsidRPr="00686451">
        <w:rPr>
          <w:rFonts w:cs="Arial"/>
          <w:sz w:val="24"/>
          <w:szCs w:val="24"/>
        </w:rPr>
        <w:t>Anvisa</w:t>
      </w:r>
      <w:proofErr w:type="gramEnd"/>
      <w:r w:rsidRPr="00686451">
        <w:rPr>
          <w:rFonts w:cs="Arial"/>
          <w:sz w:val="24"/>
          <w:szCs w:val="24"/>
        </w:rPr>
        <w:t xml:space="preserve"> possui cartilha específica sobre o tema</w:t>
      </w:r>
      <w:r w:rsidRPr="00686451">
        <w:rPr>
          <w:rFonts w:cs="Arial"/>
          <w:sz w:val="24"/>
          <w:szCs w:val="24"/>
          <w:vertAlign w:val="superscript"/>
        </w:rPr>
        <w:footnoteReference w:id="3"/>
      </w:r>
      <w:r w:rsidR="00F42173" w:rsidRPr="00686451">
        <w:rPr>
          <w:rFonts w:cs="Arial"/>
          <w:sz w:val="24"/>
          <w:szCs w:val="24"/>
        </w:rPr>
        <w:t>, que foi</w:t>
      </w:r>
      <w:r w:rsidRPr="00686451">
        <w:rPr>
          <w:rFonts w:cs="Arial"/>
          <w:sz w:val="24"/>
          <w:szCs w:val="24"/>
        </w:rPr>
        <w:t xml:space="preserve"> matéria da Consulta Pública nº 50 do órgão</w:t>
      </w:r>
      <w:r w:rsidRPr="00686451">
        <w:rPr>
          <w:rFonts w:cs="Arial"/>
          <w:sz w:val="24"/>
          <w:szCs w:val="24"/>
          <w:vertAlign w:val="superscript"/>
        </w:rPr>
        <w:footnoteReference w:id="4"/>
      </w:r>
      <w:r w:rsidRPr="00686451">
        <w:rPr>
          <w:rFonts w:cs="Arial"/>
          <w:sz w:val="24"/>
          <w:szCs w:val="24"/>
        </w:rPr>
        <w:t>, em função da proposta de revisão</w:t>
      </w:r>
      <w:r w:rsidR="00F42173" w:rsidRPr="00686451">
        <w:rPr>
          <w:rFonts w:cs="Arial"/>
          <w:sz w:val="24"/>
          <w:szCs w:val="24"/>
        </w:rPr>
        <w:t xml:space="preserve"> das normas atuais, que pretendia</w:t>
      </w:r>
      <w:r w:rsidRPr="00686451">
        <w:rPr>
          <w:rFonts w:cs="Arial"/>
          <w:sz w:val="24"/>
          <w:szCs w:val="24"/>
        </w:rPr>
        <w:t xml:space="preserve"> liberar a entrada de desodorantes e sombras infantis no mercado.</w:t>
      </w:r>
    </w:p>
    <w:p w:rsidR="00C20915" w:rsidRPr="00686451" w:rsidRDefault="00C20915" w:rsidP="001A6723">
      <w:pPr>
        <w:spacing w:line="360" w:lineRule="auto"/>
        <w:rPr>
          <w:rFonts w:cs="Arial"/>
          <w:sz w:val="24"/>
          <w:szCs w:val="24"/>
        </w:rPr>
      </w:pPr>
    </w:p>
    <w:p w:rsidR="00C20915" w:rsidRPr="00686451" w:rsidRDefault="00C20915" w:rsidP="001A6723">
      <w:pPr>
        <w:spacing w:line="360" w:lineRule="auto"/>
        <w:rPr>
          <w:rFonts w:cs="Arial"/>
          <w:sz w:val="24"/>
          <w:szCs w:val="24"/>
        </w:rPr>
      </w:pPr>
      <w:r w:rsidRPr="00686451">
        <w:rPr>
          <w:rFonts w:cs="Arial"/>
          <w:sz w:val="24"/>
          <w:szCs w:val="24"/>
        </w:rPr>
        <w:t xml:space="preserve">Especialmente sobre a </w:t>
      </w:r>
      <w:r w:rsidR="00F42173" w:rsidRPr="00686451">
        <w:rPr>
          <w:rFonts w:cs="Arial"/>
          <w:sz w:val="24"/>
          <w:szCs w:val="24"/>
        </w:rPr>
        <w:t>referida</w:t>
      </w:r>
      <w:r w:rsidRPr="00686451">
        <w:rPr>
          <w:rFonts w:cs="Arial"/>
          <w:sz w:val="24"/>
          <w:szCs w:val="24"/>
        </w:rPr>
        <w:t xml:space="preserve"> consulta pública, a psicóloga MARIANA SCHWARTZMANN, especialista em adolescência pela Unicamp, </w:t>
      </w:r>
      <w:r w:rsidR="001A6723" w:rsidRPr="00686451">
        <w:rPr>
          <w:rFonts w:cs="Arial"/>
          <w:sz w:val="24"/>
          <w:szCs w:val="24"/>
        </w:rPr>
        <w:t>afirma</w:t>
      </w:r>
      <w:r w:rsidRPr="00686451">
        <w:rPr>
          <w:rFonts w:cs="Arial"/>
          <w:sz w:val="24"/>
          <w:szCs w:val="24"/>
        </w:rPr>
        <w:t xml:space="preserve"> que a procura pela liberação é "uma decisão mercantilista"</w:t>
      </w:r>
      <w:r w:rsidR="001A6723" w:rsidRPr="00686451">
        <w:rPr>
          <w:rFonts w:cs="Arial"/>
          <w:sz w:val="24"/>
          <w:szCs w:val="24"/>
        </w:rPr>
        <w:t xml:space="preserve"> e,</w:t>
      </w:r>
      <w:r w:rsidRPr="00686451">
        <w:rPr>
          <w:rFonts w:cs="Arial"/>
          <w:sz w:val="24"/>
          <w:szCs w:val="24"/>
        </w:rPr>
        <w:t xml:space="preserve"> ainda, que "a maquiagem tem conotação de sedução, portanto, estaríamos sexualizando precocemente a criança."</w:t>
      </w:r>
      <w:r w:rsidRPr="00686451">
        <w:rPr>
          <w:rFonts w:cs="Arial"/>
          <w:sz w:val="24"/>
          <w:szCs w:val="24"/>
          <w:vertAlign w:val="superscript"/>
        </w:rPr>
        <w:footnoteReference w:id="5"/>
      </w:r>
      <w:r w:rsidRPr="00686451">
        <w:rPr>
          <w:rFonts w:cs="Arial"/>
          <w:sz w:val="24"/>
          <w:szCs w:val="24"/>
        </w:rPr>
        <w:t>.</w:t>
      </w:r>
    </w:p>
    <w:p w:rsidR="00C20915" w:rsidRPr="00686451" w:rsidRDefault="00C20915" w:rsidP="001A6723">
      <w:pPr>
        <w:spacing w:line="360" w:lineRule="auto"/>
        <w:rPr>
          <w:rFonts w:cs="Arial"/>
          <w:sz w:val="24"/>
          <w:szCs w:val="24"/>
        </w:rPr>
      </w:pPr>
    </w:p>
    <w:p w:rsidR="00C20915" w:rsidRPr="00686451" w:rsidRDefault="00C20915" w:rsidP="001A6723">
      <w:pPr>
        <w:spacing w:line="360" w:lineRule="auto"/>
        <w:rPr>
          <w:rFonts w:cs="Arial"/>
          <w:sz w:val="24"/>
          <w:szCs w:val="24"/>
        </w:rPr>
      </w:pPr>
      <w:r w:rsidRPr="00686451">
        <w:rPr>
          <w:rFonts w:cs="Arial"/>
          <w:sz w:val="24"/>
          <w:szCs w:val="24"/>
        </w:rPr>
        <w:t>A fala da psicóloga atenta ao fato de que o mercado apresenta grande influência sobre as decisões quanto à comercialização e a publicidade de produtos infantis. É notável também que a busca das empresas pela promoção de seus produtos nem sempre se compromete com a preservação da saúde, da ética e do desenvolvimento humano. Exemplo disso são as publicidades de leites em pó para a alimentação de crianças e bebês, que por anos afirmavam a superioridade desses produtos sobre o leite materno – o que se revelou não só uma alegação falsa, como desprezada, atentando contra a saúde das crianças e a credulidade das mães perante os anúncios. Essas publicidades foram posteriormente proibidas e o aleitamento materno passou a ser incentivado</w:t>
      </w:r>
      <w:r w:rsidRPr="00686451">
        <w:rPr>
          <w:rFonts w:cs="Arial"/>
          <w:sz w:val="24"/>
          <w:szCs w:val="24"/>
          <w:vertAlign w:val="superscript"/>
        </w:rPr>
        <w:footnoteReference w:id="6"/>
      </w:r>
      <w:r w:rsidRPr="00686451">
        <w:rPr>
          <w:rFonts w:cs="Arial"/>
          <w:sz w:val="24"/>
          <w:szCs w:val="24"/>
        </w:rPr>
        <w:t>.</w:t>
      </w:r>
    </w:p>
    <w:p w:rsidR="00C20915" w:rsidRPr="00686451" w:rsidRDefault="00C20915" w:rsidP="001A6723">
      <w:pPr>
        <w:spacing w:line="360" w:lineRule="auto"/>
        <w:rPr>
          <w:rFonts w:cs="Arial"/>
          <w:sz w:val="24"/>
          <w:szCs w:val="24"/>
        </w:rPr>
      </w:pPr>
    </w:p>
    <w:p w:rsidR="00C20915" w:rsidRPr="00686451" w:rsidRDefault="00C20915" w:rsidP="001A6723">
      <w:pPr>
        <w:spacing w:line="360" w:lineRule="auto"/>
        <w:rPr>
          <w:rFonts w:cs="Arial"/>
          <w:bCs/>
          <w:sz w:val="24"/>
          <w:szCs w:val="24"/>
        </w:rPr>
      </w:pPr>
      <w:r w:rsidRPr="00686451">
        <w:rPr>
          <w:rFonts w:cs="Arial"/>
          <w:sz w:val="24"/>
          <w:szCs w:val="24"/>
        </w:rPr>
        <w:t>Em seu artigo ‘</w:t>
      </w:r>
      <w:r w:rsidRPr="00686451">
        <w:rPr>
          <w:rFonts w:cs="Arial"/>
          <w:bCs/>
          <w:sz w:val="24"/>
          <w:szCs w:val="24"/>
        </w:rPr>
        <w:t xml:space="preserve">Mantenha fora do alcance das crianças’, BELINDA PEREIRA DA CUNHA, Professora dos Programas de Pós-graduação </w:t>
      </w:r>
      <w:r w:rsidRPr="00686451">
        <w:rPr>
          <w:rFonts w:cs="Arial"/>
          <w:bCs/>
          <w:i/>
          <w:sz w:val="24"/>
          <w:szCs w:val="24"/>
        </w:rPr>
        <w:t>stricto sensu</w:t>
      </w:r>
      <w:r w:rsidRPr="00686451">
        <w:rPr>
          <w:rFonts w:cs="Arial"/>
          <w:bCs/>
          <w:sz w:val="24"/>
          <w:szCs w:val="24"/>
        </w:rPr>
        <w:t xml:space="preserve"> em Ciências </w:t>
      </w:r>
      <w:r w:rsidRPr="00686451">
        <w:rPr>
          <w:rFonts w:cs="Arial"/>
          <w:bCs/>
          <w:sz w:val="24"/>
          <w:szCs w:val="24"/>
        </w:rPr>
        <w:lastRenderedPageBreak/>
        <w:t>Jurídicas da Un</w:t>
      </w:r>
      <w:r w:rsidR="001A6723" w:rsidRPr="00686451">
        <w:rPr>
          <w:rFonts w:cs="Arial"/>
          <w:bCs/>
          <w:sz w:val="24"/>
          <w:szCs w:val="24"/>
        </w:rPr>
        <w:t xml:space="preserve">iversidade Federal da Paraíba, </w:t>
      </w:r>
      <w:r w:rsidRPr="00686451">
        <w:rPr>
          <w:rFonts w:cs="Arial"/>
          <w:bCs/>
          <w:sz w:val="24"/>
          <w:szCs w:val="24"/>
        </w:rPr>
        <w:t>destaca a intenção do legislador, no Código de Defesa do Consumidor, de garantir a segurança dos indivíduos de todas as formas possíveis, mesmo sendo os produtos dignos de comercialização:</w:t>
      </w:r>
    </w:p>
    <w:p w:rsidR="00F42173" w:rsidRPr="00686451" w:rsidRDefault="00F42173" w:rsidP="001A6723">
      <w:pPr>
        <w:spacing w:line="360" w:lineRule="auto"/>
        <w:ind w:left="2268" w:firstLine="0"/>
        <w:rPr>
          <w:rFonts w:cs="Arial"/>
          <w:bCs/>
          <w:sz w:val="24"/>
          <w:szCs w:val="24"/>
        </w:rPr>
      </w:pPr>
    </w:p>
    <w:p w:rsidR="00C20915" w:rsidRPr="00686451" w:rsidRDefault="00C20915" w:rsidP="00686451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3F310E">
        <w:rPr>
          <w:rFonts w:cs="Arial"/>
          <w:sz w:val="22"/>
          <w:szCs w:val="22"/>
        </w:rPr>
        <w:t xml:space="preserve">Nesta medida, evidentemente tolerando que tais </w:t>
      </w:r>
      <w:proofErr w:type="gramStart"/>
      <w:r w:rsidRPr="003F310E">
        <w:rPr>
          <w:rFonts w:cs="Arial"/>
          <w:sz w:val="22"/>
          <w:szCs w:val="22"/>
        </w:rPr>
        <w:t xml:space="preserve">produtos estejam no mercado, até mesmo pela sua utilidade e necessidade, o que ocorre, por exemplo, com medicamentos, </w:t>
      </w:r>
      <w:r w:rsidRPr="00AC3021">
        <w:rPr>
          <w:rFonts w:cs="Arial"/>
          <w:sz w:val="22"/>
          <w:szCs w:val="22"/>
        </w:rPr>
        <w:t xml:space="preserve">produtos </w:t>
      </w:r>
      <w:r w:rsidRPr="003F310E">
        <w:rPr>
          <w:rFonts w:cs="Arial"/>
          <w:sz w:val="22"/>
          <w:szCs w:val="22"/>
        </w:rPr>
        <w:t>químicos, produtos de limpeza, produtos</w:t>
      </w:r>
      <w:proofErr w:type="gramEnd"/>
      <w:r w:rsidRPr="003F310E">
        <w:rPr>
          <w:rFonts w:cs="Arial"/>
          <w:sz w:val="22"/>
          <w:szCs w:val="22"/>
        </w:rPr>
        <w:t xml:space="preserve"> cortantes ou </w:t>
      </w:r>
      <w:proofErr w:type="spellStart"/>
      <w:r w:rsidRPr="003F310E">
        <w:rPr>
          <w:rFonts w:cs="Arial"/>
          <w:sz w:val="22"/>
          <w:szCs w:val="22"/>
        </w:rPr>
        <w:t>pérfuro-cortantes</w:t>
      </w:r>
      <w:proofErr w:type="spellEnd"/>
      <w:r w:rsidRPr="003F310E">
        <w:rPr>
          <w:rFonts w:cs="Arial"/>
          <w:sz w:val="22"/>
          <w:szCs w:val="22"/>
        </w:rPr>
        <w:t>, o CDC não economizou esforços ao disciplinar o limite e alcance do que é tolerável e a exigência redobrada em razão da informação destacada dos perigos e r</w:t>
      </w:r>
      <w:r w:rsidR="001A6723" w:rsidRPr="003F310E">
        <w:rPr>
          <w:rFonts w:cs="Arial"/>
          <w:sz w:val="22"/>
          <w:szCs w:val="22"/>
        </w:rPr>
        <w:t>iscos oferecidos ao consumidor.</w:t>
      </w:r>
    </w:p>
    <w:p w:rsidR="00C20915" w:rsidRPr="00686451" w:rsidRDefault="00C20915" w:rsidP="001A6723">
      <w:pPr>
        <w:spacing w:line="360" w:lineRule="auto"/>
        <w:rPr>
          <w:rFonts w:cs="Arial"/>
          <w:sz w:val="24"/>
          <w:szCs w:val="24"/>
        </w:rPr>
      </w:pPr>
    </w:p>
    <w:p w:rsidR="00B0612C" w:rsidRPr="00686451" w:rsidRDefault="00B0612C" w:rsidP="00B0612C">
      <w:pPr>
        <w:spacing w:line="360" w:lineRule="auto"/>
        <w:rPr>
          <w:rFonts w:cs="Arial"/>
          <w:sz w:val="24"/>
          <w:szCs w:val="24"/>
        </w:rPr>
      </w:pPr>
      <w:r w:rsidRPr="00686451">
        <w:rPr>
          <w:rFonts w:cs="Arial"/>
          <w:sz w:val="24"/>
          <w:szCs w:val="24"/>
        </w:rPr>
        <w:t>Este raciocínio, aplicado principalmente à publicidade e aos rótulos de produtos mais perigosos, como os de limpeza, pode ser estendido também às publicidades de produtos infantis, principalmente àqueles que afetam o corpo, podendo causar alterações no organismo e prejuízos à saúde, como cosméticos.</w:t>
      </w:r>
    </w:p>
    <w:p w:rsidR="00B0612C" w:rsidRPr="00686451" w:rsidRDefault="00B0612C" w:rsidP="001A6723">
      <w:pPr>
        <w:spacing w:line="360" w:lineRule="auto"/>
        <w:rPr>
          <w:rFonts w:cs="Arial"/>
          <w:sz w:val="24"/>
          <w:szCs w:val="24"/>
        </w:rPr>
      </w:pPr>
    </w:p>
    <w:p w:rsidR="00B0612C" w:rsidRPr="003F310E" w:rsidRDefault="008601C5" w:rsidP="00B0612C">
      <w:pPr>
        <w:spacing w:line="360" w:lineRule="auto"/>
        <w:rPr>
          <w:rFonts w:cs="Arial"/>
          <w:sz w:val="24"/>
          <w:szCs w:val="24"/>
        </w:rPr>
      </w:pPr>
      <w:r w:rsidRPr="00686451">
        <w:rPr>
          <w:rFonts w:cs="Arial"/>
          <w:sz w:val="24"/>
          <w:szCs w:val="24"/>
        </w:rPr>
        <w:t xml:space="preserve">É nesse aspecto que se deve entender a impropriedade da destinação da publicidade de cosméticos infantis a crianças. Anunciantes e publicitários seduzem as crianças por meio de elementos que lhes são atraentes, como personagens, desenhos, cores vibrantes, itens colecionáveis, </w:t>
      </w:r>
      <w:r w:rsidR="00B0612C" w:rsidRPr="00686451">
        <w:rPr>
          <w:rFonts w:cs="Arial"/>
          <w:sz w:val="24"/>
          <w:szCs w:val="24"/>
        </w:rPr>
        <w:t xml:space="preserve">que </w:t>
      </w:r>
      <w:r w:rsidR="00B0612C" w:rsidRPr="00AC3021">
        <w:rPr>
          <w:rFonts w:cs="Arial"/>
          <w:sz w:val="24"/>
          <w:szCs w:val="24"/>
        </w:rPr>
        <w:t>transmitem</w:t>
      </w:r>
      <w:r w:rsidR="00B0612C" w:rsidRPr="009F50F3">
        <w:rPr>
          <w:rFonts w:cs="Arial"/>
          <w:color w:val="FF0000"/>
          <w:sz w:val="24"/>
          <w:szCs w:val="24"/>
        </w:rPr>
        <w:t xml:space="preserve"> </w:t>
      </w:r>
      <w:r w:rsidR="009F50F3" w:rsidRPr="008F2035">
        <w:rPr>
          <w:rFonts w:cs="Arial"/>
          <w:sz w:val="24"/>
          <w:szCs w:val="24"/>
        </w:rPr>
        <w:t xml:space="preserve">a </w:t>
      </w:r>
      <w:r w:rsidR="00585D21" w:rsidRPr="00AC3021">
        <w:rPr>
          <w:rFonts w:cs="Arial"/>
          <w:sz w:val="24"/>
          <w:szCs w:val="24"/>
        </w:rPr>
        <w:t>necessidade</w:t>
      </w:r>
      <w:r w:rsidR="00585D21" w:rsidRPr="00686451">
        <w:rPr>
          <w:rFonts w:cs="Arial"/>
          <w:sz w:val="24"/>
          <w:szCs w:val="24"/>
        </w:rPr>
        <w:t xml:space="preserve"> do uso dos cosméticos para o bem estar da criança e a </w:t>
      </w:r>
      <w:r w:rsidR="00B0612C" w:rsidRPr="00686451">
        <w:rPr>
          <w:rFonts w:cs="Arial"/>
          <w:sz w:val="24"/>
          <w:szCs w:val="24"/>
        </w:rPr>
        <w:t>valorização da imagem corporal como uma necessidade já da infância, ainda que produtos como enxaguantes bucais, desodorantes, maquiagens</w:t>
      </w:r>
      <w:r w:rsidR="00585D21" w:rsidRPr="00686451">
        <w:rPr>
          <w:rFonts w:cs="Arial"/>
          <w:sz w:val="24"/>
          <w:szCs w:val="24"/>
        </w:rPr>
        <w:t>, etc.</w:t>
      </w:r>
      <w:r w:rsidR="00B0612C" w:rsidRPr="00686451">
        <w:rPr>
          <w:rFonts w:cs="Arial"/>
          <w:sz w:val="24"/>
          <w:szCs w:val="24"/>
        </w:rPr>
        <w:t xml:space="preserve"> sejam</w:t>
      </w:r>
      <w:r w:rsidR="00FD721D" w:rsidRPr="00686451">
        <w:rPr>
          <w:rFonts w:cs="Arial"/>
          <w:sz w:val="24"/>
          <w:szCs w:val="24"/>
        </w:rPr>
        <w:t xml:space="preserve"> </w:t>
      </w:r>
      <w:r w:rsidR="00B0612C" w:rsidRPr="00686451">
        <w:rPr>
          <w:rFonts w:cs="Arial"/>
          <w:sz w:val="24"/>
          <w:szCs w:val="24"/>
        </w:rPr>
        <w:t>completamente dispensáveis ao uso</w:t>
      </w:r>
      <w:r w:rsidR="00FD721D" w:rsidRPr="00686451">
        <w:rPr>
          <w:rFonts w:cs="Arial"/>
          <w:sz w:val="24"/>
          <w:szCs w:val="24"/>
        </w:rPr>
        <w:t xml:space="preserve">, </w:t>
      </w:r>
      <w:proofErr w:type="gramStart"/>
      <w:r w:rsidR="00FD721D" w:rsidRPr="00686451">
        <w:rPr>
          <w:rFonts w:cs="Arial"/>
          <w:sz w:val="24"/>
          <w:szCs w:val="24"/>
        </w:rPr>
        <w:t xml:space="preserve">via de </w:t>
      </w:r>
      <w:r w:rsidR="00FD721D" w:rsidRPr="003F310E">
        <w:rPr>
          <w:rFonts w:cs="Arial"/>
          <w:sz w:val="24"/>
          <w:szCs w:val="24"/>
        </w:rPr>
        <w:t>regra</w:t>
      </w:r>
      <w:proofErr w:type="gramEnd"/>
      <w:r w:rsidR="00FD721D" w:rsidRPr="003F310E">
        <w:rPr>
          <w:rFonts w:cs="Arial"/>
          <w:sz w:val="24"/>
          <w:szCs w:val="24"/>
        </w:rPr>
        <w:t>, pelos menores de 12 anos</w:t>
      </w:r>
      <w:r w:rsidR="00B0612C" w:rsidRPr="003F310E">
        <w:rPr>
          <w:rFonts w:cs="Arial"/>
          <w:sz w:val="24"/>
          <w:szCs w:val="24"/>
        </w:rPr>
        <w:t xml:space="preserve">. </w:t>
      </w:r>
    </w:p>
    <w:p w:rsidR="00B0612C" w:rsidRPr="003F310E" w:rsidRDefault="00B0612C" w:rsidP="001A6723">
      <w:pPr>
        <w:spacing w:line="360" w:lineRule="auto"/>
        <w:rPr>
          <w:rFonts w:cs="Arial"/>
          <w:sz w:val="24"/>
          <w:szCs w:val="24"/>
        </w:rPr>
      </w:pPr>
    </w:p>
    <w:p w:rsidR="008601C5" w:rsidRPr="00686451" w:rsidRDefault="00B0612C" w:rsidP="001A6723">
      <w:pPr>
        <w:spacing w:line="360" w:lineRule="auto"/>
        <w:rPr>
          <w:rFonts w:cs="Arial"/>
          <w:sz w:val="24"/>
          <w:szCs w:val="24"/>
        </w:rPr>
      </w:pPr>
      <w:r w:rsidRPr="003F310E">
        <w:rPr>
          <w:rFonts w:cs="Arial"/>
          <w:sz w:val="24"/>
          <w:szCs w:val="24"/>
        </w:rPr>
        <w:t xml:space="preserve">No entanto, a criança, pela fase de desenvolvimento em que se encontra, </w:t>
      </w:r>
      <w:r w:rsidR="00585D21" w:rsidRPr="003F310E">
        <w:rPr>
          <w:rFonts w:cs="Arial"/>
          <w:sz w:val="24"/>
          <w:szCs w:val="24"/>
        </w:rPr>
        <w:t xml:space="preserve">acredita que o produto cosmético lhe trará benefícios, ainda que irreais, como a beleza de uma </w:t>
      </w:r>
      <w:r w:rsidR="00FD721D" w:rsidRPr="003F310E">
        <w:rPr>
          <w:rFonts w:cs="Arial"/>
          <w:sz w:val="24"/>
          <w:szCs w:val="24"/>
        </w:rPr>
        <w:t>personagem</w:t>
      </w:r>
      <w:r w:rsidR="00585D21" w:rsidRPr="003F310E">
        <w:rPr>
          <w:rFonts w:cs="Arial"/>
          <w:sz w:val="24"/>
          <w:szCs w:val="24"/>
        </w:rPr>
        <w:t xml:space="preserve"> de desenho animado, mas </w:t>
      </w:r>
      <w:r w:rsidRPr="003F310E">
        <w:rPr>
          <w:rFonts w:cs="Arial"/>
          <w:sz w:val="24"/>
          <w:szCs w:val="24"/>
        </w:rPr>
        <w:t>ainda não tem consciência de que o produto pode ser nocivo à saúde,</w:t>
      </w:r>
      <w:r w:rsidR="00FD721D" w:rsidRPr="003F310E">
        <w:rPr>
          <w:rFonts w:cs="Arial"/>
          <w:sz w:val="24"/>
          <w:szCs w:val="24"/>
        </w:rPr>
        <w:t xml:space="preserve"> </w:t>
      </w:r>
      <w:r w:rsidRPr="003F310E">
        <w:rPr>
          <w:rFonts w:cs="Arial"/>
          <w:sz w:val="24"/>
          <w:szCs w:val="24"/>
        </w:rPr>
        <w:t xml:space="preserve">se mal utilizado, ou então de que </w:t>
      </w:r>
      <w:r w:rsidR="00585D21" w:rsidRPr="003F310E">
        <w:rPr>
          <w:rFonts w:cs="Arial"/>
          <w:sz w:val="24"/>
          <w:szCs w:val="24"/>
        </w:rPr>
        <w:t xml:space="preserve">a transformação imediata em alguém mais belo, atraente, </w:t>
      </w:r>
      <w:proofErr w:type="spellStart"/>
      <w:r w:rsidR="00585D21" w:rsidRPr="003F310E">
        <w:rPr>
          <w:rFonts w:cs="Arial"/>
          <w:sz w:val="24"/>
          <w:szCs w:val="24"/>
        </w:rPr>
        <w:t>etc</w:t>
      </w:r>
      <w:proofErr w:type="spellEnd"/>
      <w:r w:rsidR="00585D21" w:rsidRPr="003F310E">
        <w:rPr>
          <w:rFonts w:cs="Arial"/>
          <w:sz w:val="24"/>
          <w:szCs w:val="24"/>
        </w:rPr>
        <w:t>, não acontecerá</w:t>
      </w:r>
      <w:r w:rsidR="00FD721D" w:rsidRPr="003F310E">
        <w:rPr>
          <w:rFonts w:cs="Arial"/>
          <w:sz w:val="24"/>
          <w:szCs w:val="24"/>
        </w:rPr>
        <w:t xml:space="preserve"> como esperado</w:t>
      </w:r>
      <w:r w:rsidRPr="003F310E">
        <w:rPr>
          <w:rFonts w:cs="Arial"/>
          <w:sz w:val="24"/>
          <w:szCs w:val="24"/>
        </w:rPr>
        <w:t>.</w:t>
      </w:r>
      <w:r w:rsidR="008601C5" w:rsidRPr="00686451">
        <w:rPr>
          <w:rFonts w:cs="Arial"/>
          <w:sz w:val="24"/>
          <w:szCs w:val="24"/>
        </w:rPr>
        <w:t xml:space="preserve"> </w:t>
      </w:r>
      <w:r w:rsidRPr="00686451">
        <w:rPr>
          <w:rFonts w:cs="Arial"/>
          <w:sz w:val="24"/>
          <w:szCs w:val="24"/>
        </w:rPr>
        <w:t xml:space="preserve">Mas seduzida, a criança pede o produto aos seus responsáveis, insistentemente. </w:t>
      </w:r>
    </w:p>
    <w:p w:rsidR="00F301FA" w:rsidRPr="00686451" w:rsidRDefault="00F301FA" w:rsidP="001A6723">
      <w:pPr>
        <w:spacing w:line="360" w:lineRule="auto"/>
        <w:rPr>
          <w:rFonts w:cs="Arial"/>
          <w:sz w:val="24"/>
          <w:szCs w:val="24"/>
        </w:rPr>
      </w:pPr>
    </w:p>
    <w:p w:rsidR="00B0612C" w:rsidRPr="00686451" w:rsidRDefault="00B0612C" w:rsidP="00B0612C">
      <w:pPr>
        <w:spacing w:line="360" w:lineRule="auto"/>
        <w:rPr>
          <w:rFonts w:cs="Arial"/>
          <w:sz w:val="24"/>
          <w:szCs w:val="24"/>
        </w:rPr>
      </w:pPr>
      <w:r w:rsidRPr="00686451">
        <w:rPr>
          <w:rFonts w:cs="Arial"/>
          <w:sz w:val="24"/>
          <w:szCs w:val="24"/>
        </w:rPr>
        <w:lastRenderedPageBreak/>
        <w:t>A possibilidade de comercialização de um produto não implica a sua total segurança, principalmente quando parte da sociedade é composta por pessoas em processo de desenvolvimento biopsicológico, como são as crianças.</w:t>
      </w:r>
    </w:p>
    <w:p w:rsidR="00B0612C" w:rsidRPr="00686451" w:rsidRDefault="00B0612C" w:rsidP="001A6723">
      <w:pPr>
        <w:spacing w:line="360" w:lineRule="auto"/>
        <w:rPr>
          <w:rFonts w:cs="Arial"/>
          <w:sz w:val="24"/>
          <w:szCs w:val="24"/>
        </w:rPr>
      </w:pPr>
    </w:p>
    <w:p w:rsidR="00585D21" w:rsidRPr="00686451" w:rsidRDefault="00C20915" w:rsidP="00585D21">
      <w:pPr>
        <w:spacing w:line="360" w:lineRule="auto"/>
        <w:rPr>
          <w:rFonts w:cs="Arial"/>
          <w:sz w:val="24"/>
          <w:szCs w:val="24"/>
        </w:rPr>
      </w:pPr>
      <w:r w:rsidRPr="003F310E">
        <w:rPr>
          <w:rFonts w:cs="Arial"/>
          <w:sz w:val="24"/>
          <w:szCs w:val="24"/>
        </w:rPr>
        <w:t>Assim, anúncios de cosméticos infantis aos pequenos incentivam a exposição desnecessária a possíveis riscos</w:t>
      </w:r>
      <w:r w:rsidR="00F301FA" w:rsidRPr="003F310E">
        <w:rPr>
          <w:rFonts w:cs="Arial"/>
          <w:sz w:val="24"/>
          <w:szCs w:val="24"/>
        </w:rPr>
        <w:t xml:space="preserve"> físicos</w:t>
      </w:r>
      <w:r w:rsidRPr="003F310E">
        <w:rPr>
          <w:rFonts w:cs="Arial"/>
          <w:sz w:val="24"/>
          <w:szCs w:val="24"/>
        </w:rPr>
        <w:t xml:space="preserve">, estudados pela própria </w:t>
      </w:r>
      <w:proofErr w:type="gramStart"/>
      <w:r w:rsidRPr="003F310E">
        <w:rPr>
          <w:rFonts w:cs="Arial"/>
          <w:sz w:val="24"/>
          <w:szCs w:val="24"/>
        </w:rPr>
        <w:t>Anvisa</w:t>
      </w:r>
      <w:proofErr w:type="gramEnd"/>
      <w:r w:rsidRPr="003F310E">
        <w:rPr>
          <w:rFonts w:cs="Arial"/>
          <w:sz w:val="24"/>
          <w:szCs w:val="24"/>
        </w:rPr>
        <w:t xml:space="preserve">, </w:t>
      </w:r>
      <w:r w:rsidR="00F301FA" w:rsidRPr="003F310E">
        <w:rPr>
          <w:rFonts w:cs="Arial"/>
          <w:sz w:val="24"/>
          <w:szCs w:val="24"/>
        </w:rPr>
        <w:t xml:space="preserve">e também psicológicos, dada a valorização estética </w:t>
      </w:r>
      <w:r w:rsidR="00FD721D" w:rsidRPr="003F310E">
        <w:rPr>
          <w:rFonts w:cs="Arial"/>
          <w:sz w:val="24"/>
          <w:szCs w:val="24"/>
        </w:rPr>
        <w:t xml:space="preserve">como uma necessidade </w:t>
      </w:r>
      <w:r w:rsidR="00F301FA" w:rsidRPr="003F310E">
        <w:rPr>
          <w:rFonts w:cs="Arial"/>
          <w:sz w:val="24"/>
          <w:szCs w:val="24"/>
        </w:rPr>
        <w:t>inculcada nas crianças desde muito pequenas,</w:t>
      </w:r>
      <w:r w:rsidR="00F301FA" w:rsidRPr="00686451">
        <w:rPr>
          <w:rFonts w:cs="Arial"/>
          <w:sz w:val="24"/>
          <w:szCs w:val="24"/>
        </w:rPr>
        <w:t xml:space="preserve"> q</w:t>
      </w:r>
      <w:r w:rsidRPr="00686451">
        <w:rPr>
          <w:rFonts w:cs="Arial"/>
          <w:sz w:val="24"/>
          <w:szCs w:val="24"/>
        </w:rPr>
        <w:t>ue poderiam e deveriam ser matéria de restrição e cuidado especial, justificados pela primazia da segurança e da proteção integral da criança.</w:t>
      </w:r>
      <w:r w:rsidR="00585D21" w:rsidRPr="00686451">
        <w:rPr>
          <w:rFonts w:cs="Arial"/>
          <w:sz w:val="24"/>
          <w:szCs w:val="24"/>
        </w:rPr>
        <w:t xml:space="preserve"> Afinal, é dever do poder público regular a atividade comercial, dentro dos limites constitucionais e legais, por meio de políticas públicas e normatização, como forma de proteção das crianças, com prioridade.</w:t>
      </w:r>
    </w:p>
    <w:p w:rsidR="00C20915" w:rsidRPr="00686451" w:rsidRDefault="00C20915" w:rsidP="001A6723">
      <w:pPr>
        <w:spacing w:line="360" w:lineRule="auto"/>
        <w:rPr>
          <w:rFonts w:cs="Arial"/>
          <w:sz w:val="24"/>
          <w:szCs w:val="24"/>
        </w:rPr>
      </w:pPr>
    </w:p>
    <w:p w:rsidR="00C20915" w:rsidRPr="00686451" w:rsidRDefault="00F301FA" w:rsidP="001A6723">
      <w:pPr>
        <w:spacing w:line="360" w:lineRule="auto"/>
        <w:rPr>
          <w:rFonts w:cs="Arial"/>
          <w:sz w:val="24"/>
          <w:szCs w:val="24"/>
        </w:rPr>
      </w:pPr>
      <w:r w:rsidRPr="00686451">
        <w:rPr>
          <w:rFonts w:cs="Arial"/>
          <w:sz w:val="24"/>
          <w:szCs w:val="24"/>
        </w:rPr>
        <w:t>Diante disso, espera-se dos anunciantes que não destinem as publicidades diretamente às crianças, mas sim aos seus responsáveis, e que o poder público fiscalize efetivamente a veiculação desse tipo de anúncios ao público infantil.</w:t>
      </w:r>
    </w:p>
    <w:sectPr w:rsidR="00C20915" w:rsidRPr="00686451" w:rsidSect="000907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417" w:rsidRDefault="00972417" w:rsidP="00C20915">
      <w:r>
        <w:separator/>
      </w:r>
    </w:p>
  </w:endnote>
  <w:endnote w:type="continuationSeparator" w:id="0">
    <w:p w:rsidR="00972417" w:rsidRDefault="00972417" w:rsidP="00C20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417" w:rsidRDefault="00972417" w:rsidP="00C20915">
      <w:r>
        <w:separator/>
      </w:r>
    </w:p>
  </w:footnote>
  <w:footnote w:type="continuationSeparator" w:id="0">
    <w:p w:rsidR="00972417" w:rsidRDefault="00972417" w:rsidP="00C20915">
      <w:r>
        <w:continuationSeparator/>
      </w:r>
    </w:p>
  </w:footnote>
  <w:footnote w:id="1">
    <w:p w:rsidR="001A6723" w:rsidRPr="00686451" w:rsidRDefault="001A6723" w:rsidP="001A6723">
      <w:pPr>
        <w:pStyle w:val="Textodenotaderodap"/>
        <w:rPr>
          <w:rFonts w:asciiTheme="minorHAnsi" w:hAnsiTheme="minorHAnsi" w:cs="Arial"/>
          <w:sz w:val="20"/>
        </w:rPr>
      </w:pPr>
      <w:r w:rsidRPr="00686451">
        <w:rPr>
          <w:rStyle w:val="Refdenotaderodap"/>
          <w:rFonts w:asciiTheme="minorHAnsi" w:hAnsiTheme="minorHAnsi" w:cs="Arial"/>
          <w:sz w:val="20"/>
        </w:rPr>
        <w:footnoteRef/>
      </w:r>
      <w:hyperlink r:id="rId1" w:history="1">
        <w:r w:rsidRPr="00686451">
          <w:rPr>
            <w:rStyle w:val="Hyperlink"/>
            <w:rFonts w:asciiTheme="minorHAnsi" w:hAnsiTheme="minorHAnsi" w:cs="Arial"/>
            <w:sz w:val="20"/>
          </w:rPr>
          <w:t>http://portal.anvisa.gov.br/wps/content/Anvisa+Portal/Anvisa/Inicio/Cosmeticos</w:t>
        </w:r>
      </w:hyperlink>
      <w:r w:rsidRPr="00686451">
        <w:rPr>
          <w:rFonts w:asciiTheme="minorHAnsi" w:hAnsiTheme="minorHAnsi" w:cs="Arial"/>
          <w:sz w:val="20"/>
        </w:rPr>
        <w:t>. Acesso em 7.11.2013.</w:t>
      </w:r>
    </w:p>
  </w:footnote>
  <w:footnote w:id="2">
    <w:p w:rsidR="001A6723" w:rsidRPr="009E75B9" w:rsidRDefault="001A6723" w:rsidP="001A6723">
      <w:pPr>
        <w:pStyle w:val="Textodenotaderodap"/>
        <w:rPr>
          <w:rFonts w:ascii="Arial" w:hAnsi="Arial" w:cs="Arial"/>
          <w:sz w:val="20"/>
        </w:rPr>
      </w:pPr>
      <w:r w:rsidRPr="00686451">
        <w:rPr>
          <w:rStyle w:val="Refdenotaderodap"/>
          <w:rFonts w:asciiTheme="minorHAnsi" w:hAnsiTheme="minorHAnsi" w:cs="Arial"/>
          <w:sz w:val="20"/>
        </w:rPr>
        <w:footnoteRef/>
      </w:r>
      <w:r w:rsidRPr="00686451">
        <w:rPr>
          <w:rFonts w:asciiTheme="minorHAnsi" w:hAnsiTheme="minorHAnsi" w:cs="Arial"/>
          <w:sz w:val="20"/>
        </w:rPr>
        <w:t xml:space="preserve">ANVISA. </w:t>
      </w:r>
      <w:r w:rsidRPr="00686451">
        <w:rPr>
          <w:rFonts w:asciiTheme="minorHAnsi" w:hAnsiTheme="minorHAnsi" w:cs="Arial"/>
          <w:b/>
          <w:sz w:val="20"/>
        </w:rPr>
        <w:t xml:space="preserve">Cuidados e orientações na compra e no uso de cosméticos. </w:t>
      </w:r>
      <w:hyperlink r:id="rId2" w:history="1">
        <w:r w:rsidRPr="00686451">
          <w:rPr>
            <w:rStyle w:val="Hyperlink"/>
            <w:rFonts w:asciiTheme="minorHAnsi" w:hAnsiTheme="minorHAnsi" w:cs="Arial"/>
            <w:sz w:val="20"/>
          </w:rPr>
          <w:t>http://portal.anvisa.gov.br/wps/wcm/connect/ee27450047457c278905dd3fbc4c6735/compra_cosmetico.pdf?MOD=AJPERES</w:t>
        </w:r>
      </w:hyperlink>
      <w:r w:rsidRPr="00686451">
        <w:rPr>
          <w:rFonts w:asciiTheme="minorHAnsi" w:hAnsiTheme="minorHAnsi" w:cs="Arial"/>
          <w:sz w:val="20"/>
        </w:rPr>
        <w:t>. Acesso em 7.11.2013.</w:t>
      </w:r>
    </w:p>
  </w:footnote>
  <w:footnote w:id="3">
    <w:p w:rsidR="00C00695" w:rsidRPr="00686451" w:rsidRDefault="00C00695" w:rsidP="00C20915">
      <w:pPr>
        <w:pStyle w:val="Textodenotaderodap"/>
        <w:rPr>
          <w:rFonts w:asciiTheme="minorHAnsi" w:hAnsiTheme="minorHAnsi" w:cs="Arial"/>
          <w:b/>
          <w:sz w:val="20"/>
        </w:rPr>
      </w:pPr>
      <w:r w:rsidRPr="00686451">
        <w:rPr>
          <w:rStyle w:val="Refdenotaderodap"/>
          <w:rFonts w:asciiTheme="minorHAnsi" w:hAnsiTheme="minorHAnsi" w:cs="Arial"/>
          <w:sz w:val="20"/>
        </w:rPr>
        <w:footnoteRef/>
      </w:r>
      <w:r w:rsidRPr="00686451">
        <w:rPr>
          <w:rFonts w:asciiTheme="minorHAnsi" w:hAnsiTheme="minorHAnsi" w:cs="Arial"/>
          <w:sz w:val="20"/>
        </w:rPr>
        <w:t xml:space="preserve">ANVISA. </w:t>
      </w:r>
      <w:r w:rsidRPr="00686451">
        <w:rPr>
          <w:rFonts w:asciiTheme="minorHAnsi" w:hAnsiTheme="minorHAnsi" w:cs="Arial"/>
          <w:b/>
          <w:sz w:val="20"/>
        </w:rPr>
        <w:t>Cosméticos infantis.</w:t>
      </w:r>
    </w:p>
    <w:p w:rsidR="00C00695" w:rsidRPr="00686451" w:rsidRDefault="00274B95" w:rsidP="00C20915">
      <w:pPr>
        <w:pStyle w:val="Textodenotaderodap"/>
        <w:rPr>
          <w:rFonts w:asciiTheme="minorHAnsi" w:hAnsiTheme="minorHAnsi" w:cs="Arial"/>
          <w:sz w:val="20"/>
        </w:rPr>
      </w:pPr>
      <w:hyperlink r:id="rId3" w:history="1">
        <w:r w:rsidR="00C00695" w:rsidRPr="00686451">
          <w:rPr>
            <w:rStyle w:val="Hyperlink"/>
            <w:rFonts w:asciiTheme="minorHAnsi" w:hAnsiTheme="minorHAnsi" w:cs="Arial"/>
            <w:sz w:val="20"/>
          </w:rPr>
          <w:t>http://portal.anvisa.gov.br/wps/wcm/connect/fb28b2804745959e9d96dd3fbc4c6735/Cosmetico+cartilha+infantil.pdf?MOD=AJPERES</w:t>
        </w:r>
      </w:hyperlink>
      <w:r w:rsidR="00C00695" w:rsidRPr="00686451">
        <w:rPr>
          <w:rFonts w:asciiTheme="minorHAnsi" w:hAnsiTheme="minorHAnsi" w:cs="Arial"/>
          <w:sz w:val="20"/>
        </w:rPr>
        <w:t>. Acesso em 7.11.2013.</w:t>
      </w:r>
    </w:p>
  </w:footnote>
  <w:footnote w:id="4">
    <w:p w:rsidR="00C00695" w:rsidRPr="00686451" w:rsidRDefault="00C00695" w:rsidP="00C20915">
      <w:pPr>
        <w:pStyle w:val="Textodenotaderodap"/>
        <w:rPr>
          <w:rFonts w:asciiTheme="minorHAnsi" w:hAnsiTheme="minorHAnsi" w:cs="Arial"/>
          <w:b/>
          <w:sz w:val="20"/>
        </w:rPr>
      </w:pPr>
      <w:r w:rsidRPr="00686451">
        <w:rPr>
          <w:rStyle w:val="Refdenotaderodap"/>
          <w:rFonts w:asciiTheme="minorHAnsi" w:hAnsiTheme="minorHAnsi" w:cs="Arial"/>
          <w:sz w:val="20"/>
        </w:rPr>
        <w:footnoteRef/>
      </w:r>
      <w:r w:rsidRPr="00686451">
        <w:rPr>
          <w:rFonts w:asciiTheme="minorHAnsi" w:hAnsiTheme="minorHAnsi" w:cs="Arial"/>
          <w:sz w:val="20"/>
        </w:rPr>
        <w:t xml:space="preserve">ANVISA. </w:t>
      </w:r>
      <w:r w:rsidRPr="00686451">
        <w:rPr>
          <w:rFonts w:asciiTheme="minorHAnsi" w:hAnsiTheme="minorHAnsi" w:cs="Arial"/>
          <w:b/>
          <w:sz w:val="20"/>
        </w:rPr>
        <w:t xml:space="preserve">Consulta </w:t>
      </w:r>
      <w:proofErr w:type="gramStart"/>
      <w:r w:rsidRPr="00686451">
        <w:rPr>
          <w:rFonts w:asciiTheme="minorHAnsi" w:hAnsiTheme="minorHAnsi" w:cs="Arial"/>
          <w:b/>
          <w:sz w:val="20"/>
        </w:rPr>
        <w:t>Pública nº</w:t>
      </w:r>
      <w:proofErr w:type="gramEnd"/>
      <w:r w:rsidRPr="00686451">
        <w:rPr>
          <w:rFonts w:asciiTheme="minorHAnsi" w:hAnsiTheme="minorHAnsi" w:cs="Arial"/>
          <w:b/>
          <w:sz w:val="20"/>
        </w:rPr>
        <w:t xml:space="preserve"> 50, de 29 de agosto de 2012.</w:t>
      </w:r>
    </w:p>
    <w:p w:rsidR="00C00695" w:rsidRPr="00686451" w:rsidRDefault="00274B95" w:rsidP="00C20915">
      <w:pPr>
        <w:pStyle w:val="Textodenotaderodap"/>
        <w:rPr>
          <w:rFonts w:asciiTheme="minorHAnsi" w:hAnsiTheme="minorHAnsi" w:cs="Arial"/>
          <w:sz w:val="20"/>
        </w:rPr>
      </w:pPr>
      <w:hyperlink r:id="rId4" w:history="1">
        <w:r w:rsidR="00C00695" w:rsidRPr="00686451">
          <w:rPr>
            <w:rStyle w:val="Hyperlink"/>
            <w:rFonts w:asciiTheme="minorHAnsi" w:hAnsiTheme="minorHAnsi" w:cs="Arial"/>
            <w:sz w:val="20"/>
          </w:rPr>
          <w:t>http://portal.anvisa.gov.br/wps/wcm/connect/50401b804c8c5162a565fd93d95c4045/Consulta+P%C3%BAblica+n%C2%B0+50+GGCOS.pdf?MOD=AJPERES</w:t>
        </w:r>
      </w:hyperlink>
    </w:p>
  </w:footnote>
  <w:footnote w:id="5">
    <w:p w:rsidR="00C00695" w:rsidRPr="00686451" w:rsidRDefault="00C00695" w:rsidP="00C20915">
      <w:pPr>
        <w:pStyle w:val="Textodenotaderodap"/>
        <w:rPr>
          <w:rFonts w:asciiTheme="minorHAnsi" w:hAnsiTheme="minorHAnsi" w:cs="Arial"/>
          <w:sz w:val="20"/>
        </w:rPr>
      </w:pPr>
      <w:r w:rsidRPr="00686451">
        <w:rPr>
          <w:rStyle w:val="Refdenotaderodap"/>
          <w:rFonts w:asciiTheme="minorHAnsi" w:hAnsiTheme="minorHAnsi" w:cs="Arial"/>
          <w:sz w:val="20"/>
        </w:rPr>
        <w:footnoteRef/>
      </w:r>
      <w:r w:rsidRPr="00686451">
        <w:rPr>
          <w:rFonts w:asciiTheme="minorHAnsi" w:hAnsiTheme="minorHAnsi" w:cs="Arial"/>
          <w:bCs/>
          <w:sz w:val="20"/>
        </w:rPr>
        <w:t>Folha de S. Paulo</w:t>
      </w:r>
      <w:r w:rsidRPr="00686451">
        <w:rPr>
          <w:rFonts w:asciiTheme="minorHAnsi" w:hAnsiTheme="minorHAnsi" w:cs="Arial"/>
          <w:sz w:val="20"/>
        </w:rPr>
        <w:t xml:space="preserve">, </w:t>
      </w:r>
      <w:r w:rsidRPr="00686451">
        <w:rPr>
          <w:rFonts w:asciiTheme="minorHAnsi" w:hAnsiTheme="minorHAnsi" w:cs="Arial"/>
          <w:i/>
          <w:iCs/>
          <w:sz w:val="20"/>
        </w:rPr>
        <w:t>Cotidiano, 16/9/2012.</w:t>
      </w:r>
      <w:r w:rsidRPr="00686451">
        <w:rPr>
          <w:rFonts w:asciiTheme="minorHAnsi" w:hAnsiTheme="minorHAnsi"/>
          <w:b/>
          <w:bCs/>
          <w:color w:val="000000"/>
          <w:sz w:val="20"/>
          <w:shd w:val="clear" w:color="auto" w:fill="FFFFFF"/>
        </w:rPr>
        <w:t xml:space="preserve"> </w:t>
      </w:r>
      <w:r w:rsidRPr="00686451">
        <w:rPr>
          <w:rFonts w:asciiTheme="minorHAnsi" w:hAnsiTheme="minorHAnsi" w:cs="Arial"/>
          <w:b/>
          <w:bCs/>
          <w:iCs/>
          <w:sz w:val="20"/>
        </w:rPr>
        <w:t>Maquiagem para crianças gera polêmica</w:t>
      </w:r>
      <w:r w:rsidRPr="00686451">
        <w:rPr>
          <w:rFonts w:asciiTheme="minorHAnsi" w:hAnsiTheme="minorHAnsi" w:cs="Arial"/>
          <w:iCs/>
          <w:sz w:val="20"/>
        </w:rPr>
        <w:t xml:space="preserve"> </w:t>
      </w:r>
      <w:hyperlink r:id="rId5" w:history="1">
        <w:r w:rsidRPr="00686451">
          <w:rPr>
            <w:rStyle w:val="Hyperlink"/>
            <w:rFonts w:asciiTheme="minorHAnsi" w:hAnsiTheme="minorHAnsi" w:cs="Arial"/>
            <w:iCs/>
            <w:sz w:val="20"/>
          </w:rPr>
          <w:t>http://www1.folha.uol.com.br/fsp/cotidiano/66613-maquiagem-para-criancas-gera-polemica.shtml</w:t>
        </w:r>
      </w:hyperlink>
      <w:r w:rsidRPr="00686451">
        <w:rPr>
          <w:rFonts w:asciiTheme="minorHAnsi" w:hAnsiTheme="minorHAnsi" w:cs="Arial"/>
          <w:sz w:val="20"/>
        </w:rPr>
        <w:t>. Acesso em 7.11.2013.</w:t>
      </w:r>
    </w:p>
  </w:footnote>
  <w:footnote w:id="6">
    <w:p w:rsidR="00C00695" w:rsidRPr="00686451" w:rsidRDefault="00C00695" w:rsidP="00C2159F">
      <w:pPr>
        <w:pStyle w:val="Textodenotaderodap"/>
        <w:rPr>
          <w:rFonts w:asciiTheme="minorHAnsi" w:hAnsiTheme="minorHAnsi" w:cs="Arial"/>
          <w:b/>
          <w:sz w:val="20"/>
        </w:rPr>
      </w:pPr>
      <w:r w:rsidRPr="00686451">
        <w:rPr>
          <w:rStyle w:val="Refdenotaderodap"/>
          <w:rFonts w:asciiTheme="minorHAnsi" w:hAnsiTheme="minorHAnsi" w:cs="Arial"/>
          <w:sz w:val="20"/>
        </w:rPr>
        <w:footnoteRef/>
      </w:r>
      <w:r w:rsidRPr="00686451">
        <w:rPr>
          <w:rFonts w:asciiTheme="minorHAnsi" w:hAnsiTheme="minorHAnsi" w:cs="Arial"/>
          <w:sz w:val="20"/>
        </w:rPr>
        <w:t xml:space="preserve"> MINISTÉRIO DA SAÚDE - Secretaria de Atenção à Saúde, Departamento de Ações Programáticas Estratégicas. </w:t>
      </w:r>
      <w:r w:rsidRPr="00686451">
        <w:rPr>
          <w:rFonts w:asciiTheme="minorHAnsi" w:hAnsiTheme="minorHAnsi" w:cs="Arial"/>
          <w:b/>
          <w:sz w:val="20"/>
        </w:rPr>
        <w:t xml:space="preserve">A legislação e o marketing de produtos que interferem na amamentação: um guia para o profissional de saúde. </w:t>
      </w:r>
      <w:r w:rsidRPr="00686451">
        <w:rPr>
          <w:rFonts w:asciiTheme="minorHAnsi" w:hAnsiTheme="minorHAnsi" w:cs="Arial"/>
          <w:sz w:val="20"/>
        </w:rPr>
        <w:t>Brasília: Editora MS. 2009.</w:t>
      </w:r>
    </w:p>
    <w:p w:rsidR="00C00695" w:rsidRPr="009E75B9" w:rsidRDefault="00C00695" w:rsidP="00C2159F">
      <w:pPr>
        <w:pStyle w:val="Textodenotaderodap"/>
        <w:rPr>
          <w:rFonts w:ascii="Arial" w:hAnsi="Arial" w:cs="Arial"/>
          <w:sz w:val="20"/>
        </w:rPr>
      </w:pPr>
      <w:r w:rsidRPr="00686451">
        <w:rPr>
          <w:rFonts w:asciiTheme="minorHAnsi" w:hAnsiTheme="minorHAnsi" w:cs="Arial"/>
          <w:sz w:val="20"/>
        </w:rPr>
        <w:t xml:space="preserve"> </w:t>
      </w:r>
      <w:hyperlink r:id="rId6" w:history="1">
        <w:r w:rsidRPr="00686451">
          <w:rPr>
            <w:rStyle w:val="Hyperlink"/>
            <w:rFonts w:asciiTheme="minorHAnsi" w:hAnsiTheme="minorHAnsi" w:cs="Arial"/>
            <w:sz w:val="20"/>
          </w:rPr>
          <w:t>http://bvsms.saude.gov.br/bvs/publicacoes/legislacao_marketing_produtos_amamentacao.pdf</w:t>
        </w:r>
      </w:hyperlink>
      <w:r w:rsidRPr="00686451">
        <w:rPr>
          <w:rFonts w:asciiTheme="minorHAnsi" w:hAnsiTheme="minorHAnsi" w:cs="Arial"/>
          <w:sz w:val="20"/>
        </w:rPr>
        <w:t>. Acesso em 7.11.2013.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7C06809C"/>
    <w:lvl w:ilvl="0" w:tplc="4D088482">
      <w:start w:val="1"/>
      <w:numFmt w:val="lowerRoman"/>
      <w:lvlText w:val="%1."/>
      <w:lvlJc w:val="left"/>
      <w:pPr>
        <w:tabs>
          <w:tab w:val="num" w:pos="0"/>
        </w:tabs>
        <w:ind w:left="1080" w:hanging="72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915"/>
    <w:rsid w:val="0002340C"/>
    <w:rsid w:val="00056367"/>
    <w:rsid w:val="00090709"/>
    <w:rsid w:val="000D3BDD"/>
    <w:rsid w:val="000D4271"/>
    <w:rsid w:val="000F0227"/>
    <w:rsid w:val="001A117E"/>
    <w:rsid w:val="001A6723"/>
    <w:rsid w:val="0026513D"/>
    <w:rsid w:val="00274B95"/>
    <w:rsid w:val="002A5C3D"/>
    <w:rsid w:val="002F7B8D"/>
    <w:rsid w:val="003A0394"/>
    <w:rsid w:val="003F310E"/>
    <w:rsid w:val="004661DB"/>
    <w:rsid w:val="004E799A"/>
    <w:rsid w:val="004F7B15"/>
    <w:rsid w:val="00585D21"/>
    <w:rsid w:val="00595515"/>
    <w:rsid w:val="0061726C"/>
    <w:rsid w:val="00626503"/>
    <w:rsid w:val="00686451"/>
    <w:rsid w:val="00692F38"/>
    <w:rsid w:val="006B50D9"/>
    <w:rsid w:val="00744D05"/>
    <w:rsid w:val="0076344C"/>
    <w:rsid w:val="007A29CF"/>
    <w:rsid w:val="007E02CC"/>
    <w:rsid w:val="008601C5"/>
    <w:rsid w:val="008765CA"/>
    <w:rsid w:val="008F2035"/>
    <w:rsid w:val="00972417"/>
    <w:rsid w:val="009E75B9"/>
    <w:rsid w:val="009F50F3"/>
    <w:rsid w:val="00A22506"/>
    <w:rsid w:val="00A250C6"/>
    <w:rsid w:val="00A32C45"/>
    <w:rsid w:val="00AC3021"/>
    <w:rsid w:val="00B0612C"/>
    <w:rsid w:val="00B246E2"/>
    <w:rsid w:val="00B67A0B"/>
    <w:rsid w:val="00BA7FC9"/>
    <w:rsid w:val="00BC1D7C"/>
    <w:rsid w:val="00BE20AC"/>
    <w:rsid w:val="00C00695"/>
    <w:rsid w:val="00C20915"/>
    <w:rsid w:val="00C2159F"/>
    <w:rsid w:val="00C43F76"/>
    <w:rsid w:val="00CE1F98"/>
    <w:rsid w:val="00DA4768"/>
    <w:rsid w:val="00E2134D"/>
    <w:rsid w:val="00E718DB"/>
    <w:rsid w:val="00E915C3"/>
    <w:rsid w:val="00E9221B"/>
    <w:rsid w:val="00F301FA"/>
    <w:rsid w:val="00F42173"/>
    <w:rsid w:val="00F52344"/>
    <w:rsid w:val="00F74C64"/>
    <w:rsid w:val="00FD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6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autoRedefine/>
    <w:rsid w:val="0061726C"/>
    <w:pPr>
      <w:ind w:firstLine="0"/>
    </w:pPr>
    <w:rPr>
      <w:rFonts w:ascii="Calibri" w:hAnsi="Calibri"/>
    </w:rPr>
  </w:style>
  <w:style w:type="character" w:customStyle="1" w:styleId="TextodenotaderodapChar">
    <w:name w:val="Texto de nota de rodapé Char"/>
    <w:basedOn w:val="Fontepargpadro"/>
    <w:link w:val="Textodenotaderodap"/>
    <w:rsid w:val="0061726C"/>
    <w:rPr>
      <w:rFonts w:ascii="Calibri" w:hAnsi="Calibri"/>
    </w:rPr>
  </w:style>
  <w:style w:type="character" w:styleId="Refdenotaderodap">
    <w:name w:val="footnote reference"/>
    <w:rsid w:val="00C20915"/>
    <w:rPr>
      <w:vertAlign w:val="superscript"/>
    </w:rPr>
  </w:style>
  <w:style w:type="character" w:styleId="Hyperlink">
    <w:name w:val="Hyperlink"/>
    <w:rsid w:val="00C20915"/>
    <w:rPr>
      <w:color w:val="0000FF"/>
      <w:u w:val="single"/>
    </w:rPr>
  </w:style>
  <w:style w:type="character" w:styleId="CitaoHTML">
    <w:name w:val="HTML Cite"/>
    <w:basedOn w:val="Fontepargpadro"/>
    <w:uiPriority w:val="99"/>
    <w:unhideWhenUsed/>
    <w:rsid w:val="00F421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ortal.anvisa.gov.br/wps/wcm/connect/fb28b2804745959e9d96dd3fbc4c6735/Cosmetico+cartilha+infantil.pdf?MOD=AJPERES" TargetMode="External"/><Relationship Id="rId2" Type="http://schemas.openxmlformats.org/officeDocument/2006/relationships/hyperlink" Target="http://portal.anvisa.gov.br/wps/wcm/connect/ee27450047457c278905dd3fbc4c6735/compra_cosmetico.pdf?MOD=AJPERES" TargetMode="External"/><Relationship Id="rId1" Type="http://schemas.openxmlformats.org/officeDocument/2006/relationships/hyperlink" Target="http://portal.anvisa.gov.br/wps/content/Anvisa+Portal/Anvisa/Inicio/Cosmeticos" TargetMode="External"/><Relationship Id="rId6" Type="http://schemas.openxmlformats.org/officeDocument/2006/relationships/hyperlink" Target="http://bvsms.saude.gov.br/bvs/publicacoes/legislacao_marketing_produtos_amamentacao.pdf" TargetMode="External"/><Relationship Id="rId5" Type="http://schemas.openxmlformats.org/officeDocument/2006/relationships/hyperlink" Target="http://www1.folha.uol.com.br/fsp/cotidiano/66613-maquiagem-para-criancas-gera-polemica.shtml" TargetMode="External"/><Relationship Id="rId4" Type="http://schemas.openxmlformats.org/officeDocument/2006/relationships/hyperlink" Target="http://portal.anvisa.gov.br/wps/wcm/connect/50401b804c8c5162a565fd93d95c4045/Consulta+P%C3%BAblica+n%C2%B0+50+GGCOS.pdf?MOD=AJPERE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984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sarah.melo</dc:creator>
  <cp:keywords/>
  <dc:description/>
  <cp:lastModifiedBy>leticia.vella</cp:lastModifiedBy>
  <cp:revision>16</cp:revision>
  <dcterms:created xsi:type="dcterms:W3CDTF">2013-10-28T19:37:00Z</dcterms:created>
  <dcterms:modified xsi:type="dcterms:W3CDTF">2014-03-31T13:37:00Z</dcterms:modified>
</cp:coreProperties>
</file>