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AE" w:rsidRPr="004529FC" w:rsidRDefault="004946AA" w:rsidP="004946AA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4529FC">
        <w:rPr>
          <w:rFonts w:ascii="Arial" w:hAnsi="Arial" w:cs="Arial"/>
          <w:b/>
          <w:sz w:val="24"/>
          <w:szCs w:val="24"/>
        </w:rPr>
        <w:t>INFLUÊNCIA DA INTERNET COMO MEIO DE VEICULAÇÃO DE PUBLICIDADES</w:t>
      </w:r>
    </w:p>
    <w:p w:rsidR="00077CAE" w:rsidRPr="004529FC" w:rsidRDefault="00077CAE" w:rsidP="006F62C7">
      <w:pPr>
        <w:spacing w:line="360" w:lineRule="auto"/>
        <w:rPr>
          <w:rFonts w:ascii="Arial" w:hAnsi="Arial" w:cs="Arial"/>
          <w:sz w:val="24"/>
          <w:szCs w:val="24"/>
        </w:rPr>
      </w:pPr>
    </w:p>
    <w:p w:rsidR="002D0F16" w:rsidRPr="004529FC" w:rsidRDefault="00EC6D56" w:rsidP="006F62C7">
      <w:pPr>
        <w:spacing w:line="360" w:lineRule="auto"/>
        <w:rPr>
          <w:rFonts w:ascii="Arial" w:hAnsi="Arial" w:cs="Arial"/>
          <w:sz w:val="24"/>
          <w:szCs w:val="24"/>
        </w:rPr>
      </w:pPr>
      <w:r w:rsidRPr="004529FC">
        <w:rPr>
          <w:rFonts w:ascii="Arial" w:hAnsi="Arial" w:cs="Arial"/>
          <w:sz w:val="24"/>
          <w:szCs w:val="24"/>
        </w:rPr>
        <w:t xml:space="preserve">Agrava-se à prática abusiva de direcionamento de </w:t>
      </w:r>
      <w:r w:rsidR="008773A2" w:rsidRPr="004529FC">
        <w:rPr>
          <w:rFonts w:ascii="Arial" w:hAnsi="Arial" w:cs="Arial"/>
          <w:sz w:val="24"/>
          <w:szCs w:val="24"/>
        </w:rPr>
        <w:t>comunicação mercadológica</w:t>
      </w:r>
      <w:r w:rsidRPr="004529FC">
        <w:rPr>
          <w:rFonts w:ascii="Arial" w:hAnsi="Arial" w:cs="Arial"/>
          <w:sz w:val="24"/>
          <w:szCs w:val="24"/>
        </w:rPr>
        <w:t xml:space="preserve"> ao público infantil a utilização da internet para veiculação dos anúncios. Isso porque </w:t>
      </w:r>
      <w:r w:rsidR="008773A2" w:rsidRPr="004529FC">
        <w:rPr>
          <w:rFonts w:ascii="Arial" w:hAnsi="Arial" w:cs="Arial"/>
          <w:sz w:val="24"/>
          <w:szCs w:val="24"/>
        </w:rPr>
        <w:t>as publicidades infantis veiculada</w:t>
      </w:r>
      <w:r w:rsidR="002D0F16" w:rsidRPr="004529FC">
        <w:rPr>
          <w:rFonts w:ascii="Arial" w:hAnsi="Arial" w:cs="Arial"/>
          <w:sz w:val="24"/>
          <w:szCs w:val="24"/>
        </w:rPr>
        <w:t xml:space="preserve">s nesse meio atingem amplamente </w:t>
      </w:r>
      <w:r w:rsidR="008773A2" w:rsidRPr="004529FC">
        <w:rPr>
          <w:rFonts w:ascii="Arial" w:hAnsi="Arial" w:cs="Arial"/>
          <w:sz w:val="24"/>
          <w:szCs w:val="24"/>
        </w:rPr>
        <w:t>as crianças</w:t>
      </w:r>
      <w:r w:rsidR="002D0F16" w:rsidRPr="004529FC">
        <w:rPr>
          <w:rFonts w:ascii="Arial" w:hAnsi="Arial" w:cs="Arial"/>
          <w:sz w:val="24"/>
          <w:szCs w:val="24"/>
        </w:rPr>
        <w:t xml:space="preserve"> sem possibilitar à adequada proteção</w:t>
      </w:r>
      <w:r w:rsidR="008773A2" w:rsidRPr="004529FC">
        <w:rPr>
          <w:rFonts w:ascii="Arial" w:hAnsi="Arial" w:cs="Arial"/>
          <w:sz w:val="24"/>
          <w:szCs w:val="24"/>
        </w:rPr>
        <w:t xml:space="preserve"> a elas</w:t>
      </w:r>
      <w:r w:rsidR="002D0F16" w:rsidRPr="004529FC">
        <w:rPr>
          <w:rFonts w:ascii="Arial" w:hAnsi="Arial" w:cs="Arial"/>
          <w:sz w:val="24"/>
          <w:szCs w:val="24"/>
        </w:rPr>
        <w:t xml:space="preserve">. </w:t>
      </w:r>
    </w:p>
    <w:p w:rsidR="002D0F16" w:rsidRPr="004529FC" w:rsidRDefault="002D0F16" w:rsidP="006F62C7">
      <w:pPr>
        <w:spacing w:line="360" w:lineRule="auto"/>
        <w:rPr>
          <w:rFonts w:ascii="Arial" w:hAnsi="Arial" w:cs="Arial"/>
          <w:sz w:val="24"/>
          <w:szCs w:val="24"/>
        </w:rPr>
      </w:pPr>
    </w:p>
    <w:p w:rsidR="004529FC" w:rsidRPr="004529FC" w:rsidRDefault="00196271" w:rsidP="006F62C7">
      <w:pPr>
        <w:spacing w:line="360" w:lineRule="auto"/>
        <w:rPr>
          <w:rFonts w:ascii="Arial" w:hAnsi="Arial" w:cs="Arial"/>
          <w:sz w:val="24"/>
          <w:szCs w:val="24"/>
        </w:rPr>
      </w:pPr>
      <w:r w:rsidRPr="004529FC">
        <w:rPr>
          <w:rFonts w:ascii="Arial" w:hAnsi="Arial" w:cs="Arial"/>
          <w:sz w:val="24"/>
          <w:szCs w:val="24"/>
        </w:rPr>
        <w:t>Primeiramente cabe demonstrar a difusão da in</w:t>
      </w:r>
      <w:r w:rsidR="007C7058" w:rsidRPr="004529FC">
        <w:rPr>
          <w:rFonts w:ascii="Arial" w:hAnsi="Arial" w:cs="Arial"/>
          <w:sz w:val="24"/>
          <w:szCs w:val="24"/>
        </w:rPr>
        <w:t>te</w:t>
      </w:r>
      <w:r w:rsidRPr="004529FC">
        <w:rPr>
          <w:rFonts w:ascii="Arial" w:hAnsi="Arial" w:cs="Arial"/>
          <w:sz w:val="24"/>
          <w:szCs w:val="24"/>
        </w:rPr>
        <w:t xml:space="preserve">rnet como meio de comunicação entre o público infantil. </w:t>
      </w:r>
    </w:p>
    <w:p w:rsidR="004529FC" w:rsidRPr="004529FC" w:rsidRDefault="004529FC" w:rsidP="006F62C7">
      <w:pPr>
        <w:spacing w:line="360" w:lineRule="auto"/>
        <w:rPr>
          <w:rFonts w:ascii="Arial" w:hAnsi="Arial" w:cs="Arial"/>
          <w:sz w:val="24"/>
          <w:szCs w:val="24"/>
        </w:rPr>
      </w:pPr>
    </w:p>
    <w:p w:rsidR="004529FC" w:rsidRDefault="004529FC" w:rsidP="006F62C7">
      <w:pPr>
        <w:spacing w:line="360" w:lineRule="auto"/>
        <w:rPr>
          <w:rFonts w:ascii="Arial" w:hAnsi="Arial" w:cs="Arial"/>
          <w:sz w:val="24"/>
          <w:szCs w:val="24"/>
        </w:rPr>
      </w:pPr>
      <w:r w:rsidRPr="004529FC">
        <w:rPr>
          <w:rFonts w:ascii="Arial" w:hAnsi="Arial" w:cs="Arial"/>
          <w:sz w:val="24"/>
          <w:szCs w:val="24"/>
        </w:rPr>
        <w:t>Segundo reportagem de 17.12.2012 do site do IBOPE</w:t>
      </w:r>
      <w:r w:rsidRPr="004529FC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4529FC">
        <w:rPr>
          <w:rFonts w:ascii="Arial" w:hAnsi="Arial" w:cs="Arial"/>
          <w:sz w:val="24"/>
          <w:szCs w:val="24"/>
        </w:rPr>
        <w:t xml:space="preserve">, uma pesquisa do IBOPE Media no terceiro semestre de 2012 demonstrou que 94,2 milhões no Brasil possuíam acesso à internet. </w:t>
      </w:r>
    </w:p>
    <w:p w:rsidR="004529FC" w:rsidRDefault="004529FC" w:rsidP="006F62C7">
      <w:pPr>
        <w:spacing w:line="360" w:lineRule="auto"/>
        <w:rPr>
          <w:rFonts w:ascii="Arial" w:hAnsi="Arial" w:cs="Arial"/>
          <w:sz w:val="24"/>
          <w:szCs w:val="24"/>
        </w:rPr>
      </w:pPr>
    </w:p>
    <w:p w:rsidR="004529FC" w:rsidRPr="004529FC" w:rsidRDefault="004529FC" w:rsidP="006F62C7">
      <w:pPr>
        <w:spacing w:line="360" w:lineRule="auto"/>
        <w:rPr>
          <w:rFonts w:ascii="Arial" w:hAnsi="Arial" w:cs="Arial"/>
          <w:sz w:val="24"/>
          <w:szCs w:val="24"/>
        </w:rPr>
      </w:pPr>
      <w:r w:rsidRPr="004529FC">
        <w:rPr>
          <w:rFonts w:ascii="Arial" w:hAnsi="Arial" w:cs="Arial"/>
          <w:sz w:val="24"/>
          <w:szCs w:val="24"/>
        </w:rPr>
        <w:t>Dados do primeiro semestre de 2012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4529FC">
        <w:rPr>
          <w:rFonts w:ascii="Arial" w:hAnsi="Arial" w:cs="Arial"/>
          <w:sz w:val="24"/>
          <w:szCs w:val="24"/>
        </w:rPr>
        <w:t xml:space="preserve"> revelam que </w:t>
      </w:r>
      <w:r w:rsidRPr="004529FC">
        <w:rPr>
          <w:rFonts w:ascii="Arial" w:hAnsi="Arial" w:cs="Arial"/>
          <w:color w:val="000000"/>
          <w:sz w:val="24"/>
          <w:szCs w:val="24"/>
          <w:shd w:val="clear" w:color="auto" w:fill="FFFFFF"/>
        </w:rPr>
        <w:t>o número de internautas de 2 a 11 anos de idade havia crescido 15%, mais que o dobro do aumento registrado em toda a internet domiciliar no Brasil, que foi de 7% no mesmo período. Em maio de 2012, o número de usuários nessa faixa etária teria chegado a 5,9 milhões, o que representaria 14,1% dos usuários de internet em casa no Brasil.  A média de crescimento do grupo entre 2010 e 2012 teria sido de 1 milhão de novas crianças na rede por ano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Pr="004529FC">
        <w:rPr>
          <w:rFonts w:ascii="Arial" w:hAnsi="Arial" w:cs="Arial"/>
          <w:sz w:val="24"/>
          <w:szCs w:val="24"/>
        </w:rPr>
        <w:t xml:space="preserve"> explicação para o aumento do acesso seria o aumento da quantidade de jogos online disponíveis:</w:t>
      </w:r>
    </w:p>
    <w:p w:rsidR="004529FC" w:rsidRPr="004529FC" w:rsidRDefault="004529FC" w:rsidP="006F62C7">
      <w:pPr>
        <w:spacing w:line="360" w:lineRule="auto"/>
        <w:rPr>
          <w:rFonts w:ascii="Arial" w:hAnsi="Arial" w:cs="Arial"/>
          <w:sz w:val="24"/>
          <w:szCs w:val="24"/>
        </w:rPr>
      </w:pPr>
    </w:p>
    <w:p w:rsidR="004529FC" w:rsidRPr="004529FC" w:rsidRDefault="004529FC" w:rsidP="004529FC">
      <w:pPr>
        <w:spacing w:line="360" w:lineRule="auto"/>
        <w:ind w:left="2268" w:firstLine="0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529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aumento do número de crianças online pode ser explicado pela proliferação de jogos infantis simples, como </w:t>
      </w:r>
      <w:proofErr w:type="spellStart"/>
      <w:r w:rsidRPr="004529FC">
        <w:rPr>
          <w:rFonts w:ascii="Arial" w:hAnsi="Arial" w:cs="Arial"/>
          <w:color w:val="000000"/>
          <w:sz w:val="22"/>
          <w:szCs w:val="22"/>
          <w:shd w:val="clear" w:color="auto" w:fill="FFFFFF"/>
        </w:rPr>
        <w:t>tetris</w:t>
      </w:r>
      <w:proofErr w:type="spellEnd"/>
      <w:r w:rsidRPr="004529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529FC">
        <w:rPr>
          <w:rFonts w:ascii="Arial" w:hAnsi="Arial" w:cs="Arial"/>
          <w:color w:val="000000"/>
          <w:sz w:val="22"/>
          <w:szCs w:val="22"/>
          <w:shd w:val="clear" w:color="auto" w:fill="FFFFFF"/>
        </w:rPr>
        <w:t>come-come</w:t>
      </w:r>
      <w:proofErr w:type="spellEnd"/>
      <w:r w:rsidRPr="004529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outros, além dos jogos casuais e de simulação, muito apreciado pelas garotas.</w:t>
      </w:r>
      <w:r w:rsidRPr="004529F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4529FC" w:rsidRPr="004529FC" w:rsidRDefault="004529FC" w:rsidP="004529FC">
      <w:pPr>
        <w:spacing w:line="360" w:lineRule="auto"/>
        <w:ind w:left="2268" w:firstLine="0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529FC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Entre os jogos, as meninas preferem as brincadeiras que simulam atividades do dia a dia dos adultos, como dirigir, comprar, cozinhar e receber os amigos.</w:t>
      </w:r>
      <w:r w:rsidRPr="004529F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4529FC" w:rsidRPr="004529FC" w:rsidRDefault="004529FC" w:rsidP="004529FC">
      <w:pPr>
        <w:spacing w:line="360" w:lineRule="auto"/>
        <w:ind w:left="2268" w:firstLine="0"/>
        <w:rPr>
          <w:rFonts w:ascii="Arial" w:hAnsi="Arial" w:cs="Arial"/>
          <w:sz w:val="22"/>
          <w:szCs w:val="22"/>
        </w:rPr>
      </w:pPr>
      <w:r w:rsidRPr="004529FC">
        <w:rPr>
          <w:rFonts w:ascii="Arial" w:hAnsi="Arial" w:cs="Arial"/>
          <w:color w:val="000000"/>
          <w:sz w:val="22"/>
          <w:szCs w:val="22"/>
          <w:shd w:val="clear" w:color="auto" w:fill="FFFFFF"/>
        </w:rPr>
        <w:t>Já os meninos, maioria entre os internautas dessa faixa etária, são mais ativos e apresentam média de consumo maior, tanto no número de sessões quanto no de páginas visitadas quando comparados às meninas.</w:t>
      </w:r>
    </w:p>
    <w:p w:rsidR="004529FC" w:rsidRPr="004529FC" w:rsidRDefault="004529FC" w:rsidP="006F62C7">
      <w:pPr>
        <w:spacing w:line="360" w:lineRule="auto"/>
        <w:rPr>
          <w:rFonts w:ascii="Arial" w:hAnsi="Arial" w:cs="Arial"/>
          <w:sz w:val="24"/>
          <w:szCs w:val="24"/>
        </w:rPr>
      </w:pPr>
    </w:p>
    <w:p w:rsidR="00871906" w:rsidRPr="004529FC" w:rsidRDefault="00871906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529FC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Complementarmente, a pesquisa</w:t>
      </w:r>
      <w:r w:rsidR="002D0F16" w:rsidRPr="004529FC">
        <w:rPr>
          <w:rFonts w:ascii="Arial" w:hAnsi="Arial" w:cs="Arial"/>
          <w:sz w:val="24"/>
          <w:szCs w:val="24"/>
        </w:rPr>
        <w:t xml:space="preserve"> </w:t>
      </w:r>
      <w:r w:rsidR="008773A2" w:rsidRPr="004529FC">
        <w:rPr>
          <w:rFonts w:ascii="Arial" w:hAnsi="Arial" w:cs="Arial"/>
          <w:bCs/>
          <w:sz w:val="24"/>
          <w:szCs w:val="24"/>
        </w:rPr>
        <w:t>TIC Kids Online Brasil 2012</w:t>
      </w:r>
      <w:r w:rsidR="008773A2" w:rsidRPr="004529FC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="00CC03F6" w:rsidRPr="004529FC">
        <w:rPr>
          <w:rFonts w:ascii="Arial" w:hAnsi="Arial" w:cs="Arial"/>
          <w:bCs/>
          <w:sz w:val="24"/>
          <w:szCs w:val="24"/>
        </w:rPr>
        <w:t xml:space="preserve">, realizada no </w:t>
      </w:r>
      <w:r w:rsidRPr="004529FC">
        <w:rPr>
          <w:rFonts w:ascii="Arial" w:hAnsi="Arial" w:cs="Arial"/>
          <w:bCs/>
          <w:sz w:val="24"/>
          <w:szCs w:val="24"/>
        </w:rPr>
        <w:t>país</w:t>
      </w:r>
      <w:r w:rsidR="00CC03F6" w:rsidRPr="004529FC">
        <w:rPr>
          <w:rFonts w:ascii="Arial" w:hAnsi="Arial" w:cs="Arial"/>
          <w:bCs/>
          <w:sz w:val="24"/>
          <w:szCs w:val="24"/>
        </w:rPr>
        <w:t xml:space="preserve"> com 1.580 entrevistas de crianças e adolescentes de </w:t>
      </w:r>
      <w:r w:rsidR="004946AA" w:rsidRPr="004529FC">
        <w:rPr>
          <w:rFonts w:ascii="Arial" w:hAnsi="Arial" w:cs="Arial"/>
          <w:bCs/>
          <w:sz w:val="24"/>
          <w:szCs w:val="24"/>
        </w:rPr>
        <w:t>nove</w:t>
      </w:r>
      <w:r w:rsidR="00CC03F6" w:rsidRPr="004529FC">
        <w:rPr>
          <w:rFonts w:ascii="Arial" w:hAnsi="Arial" w:cs="Arial"/>
          <w:bCs/>
          <w:sz w:val="24"/>
          <w:szCs w:val="24"/>
        </w:rPr>
        <w:t xml:space="preserve"> a 16 anos e o mesmo número de pais</w:t>
      </w:r>
      <w:r w:rsidRPr="004529FC">
        <w:rPr>
          <w:rFonts w:ascii="Arial" w:hAnsi="Arial" w:cs="Arial"/>
          <w:bCs/>
          <w:sz w:val="24"/>
          <w:szCs w:val="24"/>
        </w:rPr>
        <w:t>, apontou que</w:t>
      </w:r>
      <w:r w:rsidR="006B528E" w:rsidRPr="004529FC">
        <w:rPr>
          <w:rFonts w:ascii="Arial" w:hAnsi="Arial" w:cs="Arial"/>
          <w:bCs/>
          <w:sz w:val="24"/>
          <w:szCs w:val="24"/>
        </w:rPr>
        <w:t xml:space="preserve"> a idade do primeiro acesso à internet era de: a</w:t>
      </w:r>
      <w:r w:rsidR="00A256B3" w:rsidRPr="004529FC">
        <w:rPr>
          <w:rFonts w:ascii="Arial" w:hAnsi="Arial" w:cs="Arial"/>
          <w:bCs/>
          <w:sz w:val="24"/>
          <w:szCs w:val="24"/>
        </w:rPr>
        <w:t xml:space="preserve">baixo dos 10 anos para 44% dos </w:t>
      </w:r>
      <w:r w:rsidR="006E1198" w:rsidRPr="004529FC">
        <w:rPr>
          <w:rFonts w:ascii="Arial" w:hAnsi="Arial" w:cs="Arial"/>
          <w:bCs/>
          <w:sz w:val="24"/>
          <w:szCs w:val="24"/>
        </w:rPr>
        <w:t xml:space="preserve">entrevistados e 11 ou mais anos para 31% deles. </w:t>
      </w:r>
      <w:r w:rsidRPr="004529FC">
        <w:rPr>
          <w:rFonts w:ascii="Arial" w:hAnsi="Arial" w:cs="Arial"/>
          <w:bCs/>
          <w:sz w:val="24"/>
          <w:szCs w:val="24"/>
        </w:rPr>
        <w:t>As informações reafirmam o entendimento de que boa parte dos indivíduos começou e ainda começa a acessar a rede ainda criança</w:t>
      </w:r>
      <w:r w:rsidR="004946AA" w:rsidRPr="004529FC">
        <w:rPr>
          <w:rFonts w:ascii="Arial" w:hAnsi="Arial" w:cs="Arial"/>
          <w:bCs/>
          <w:sz w:val="24"/>
          <w:szCs w:val="24"/>
        </w:rPr>
        <w:t>.</w:t>
      </w:r>
    </w:p>
    <w:p w:rsidR="00871906" w:rsidRPr="004529FC" w:rsidRDefault="00871906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72F11" w:rsidRPr="004529FC" w:rsidRDefault="00871906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529FC">
        <w:rPr>
          <w:rFonts w:ascii="Arial" w:hAnsi="Arial" w:cs="Arial"/>
          <w:bCs/>
          <w:sz w:val="24"/>
          <w:szCs w:val="24"/>
        </w:rPr>
        <w:t>A TIC Kids Online Brasil 2012 revela ainda que 85% das crianças e jovens acessavam a internet ao menos uma vez por semana,</w:t>
      </w:r>
      <w:r w:rsidR="00B91EB6" w:rsidRPr="004529FC">
        <w:rPr>
          <w:rFonts w:ascii="Arial" w:hAnsi="Arial" w:cs="Arial"/>
          <w:bCs/>
          <w:sz w:val="24"/>
          <w:szCs w:val="24"/>
        </w:rPr>
        <w:t xml:space="preserve"> 46% </w:t>
      </w:r>
      <w:r w:rsidRPr="004529FC">
        <w:rPr>
          <w:rFonts w:ascii="Arial" w:hAnsi="Arial" w:cs="Arial"/>
          <w:bCs/>
          <w:sz w:val="24"/>
          <w:szCs w:val="24"/>
        </w:rPr>
        <w:t>acessavam</w:t>
      </w:r>
      <w:r w:rsidR="00B91EB6" w:rsidRPr="004529FC">
        <w:rPr>
          <w:rFonts w:ascii="Arial" w:hAnsi="Arial" w:cs="Arial"/>
          <w:bCs/>
          <w:sz w:val="24"/>
          <w:szCs w:val="24"/>
        </w:rPr>
        <w:t xml:space="preserve"> todos</w:t>
      </w:r>
      <w:r w:rsidRPr="004529FC">
        <w:rPr>
          <w:rFonts w:ascii="Arial" w:hAnsi="Arial" w:cs="Arial"/>
          <w:bCs/>
          <w:sz w:val="24"/>
          <w:szCs w:val="24"/>
        </w:rPr>
        <w:t xml:space="preserve"> ou dias ou quase todos os dias e</w:t>
      </w:r>
      <w:r w:rsidR="00B91EB6" w:rsidRPr="004529FC">
        <w:rPr>
          <w:rFonts w:ascii="Arial" w:hAnsi="Arial" w:cs="Arial"/>
          <w:bCs/>
          <w:sz w:val="24"/>
          <w:szCs w:val="24"/>
        </w:rPr>
        <w:t xml:space="preserve"> 31% acessa</w:t>
      </w:r>
      <w:r w:rsidRPr="004529FC">
        <w:rPr>
          <w:rFonts w:ascii="Arial" w:hAnsi="Arial" w:cs="Arial"/>
          <w:bCs/>
          <w:sz w:val="24"/>
          <w:szCs w:val="24"/>
        </w:rPr>
        <w:t>va</w:t>
      </w:r>
      <w:r w:rsidR="00B91EB6" w:rsidRPr="004529FC">
        <w:rPr>
          <w:rFonts w:ascii="Arial" w:hAnsi="Arial" w:cs="Arial"/>
          <w:bCs/>
          <w:sz w:val="24"/>
          <w:szCs w:val="24"/>
        </w:rPr>
        <w:t>m uma a duas vezes por mês ou menos que isso.</w:t>
      </w:r>
      <w:r w:rsidRPr="004529FC">
        <w:rPr>
          <w:rFonts w:ascii="Arial" w:hAnsi="Arial" w:cs="Arial"/>
          <w:bCs/>
          <w:sz w:val="24"/>
          <w:szCs w:val="24"/>
        </w:rPr>
        <w:t xml:space="preserve"> </w:t>
      </w:r>
      <w:r w:rsidR="00B72F11" w:rsidRPr="004529FC">
        <w:rPr>
          <w:rFonts w:ascii="Arial" w:hAnsi="Arial" w:cs="Arial"/>
          <w:bCs/>
          <w:sz w:val="24"/>
          <w:szCs w:val="24"/>
        </w:rPr>
        <w:t xml:space="preserve">Dentre as atividades mais citadas pelas crianças ao utilizar a rede estavam: </w:t>
      </w:r>
      <w:r w:rsidR="009E2C4D" w:rsidRPr="004529FC">
        <w:rPr>
          <w:rFonts w:ascii="Arial" w:hAnsi="Arial" w:cs="Arial"/>
          <w:bCs/>
          <w:sz w:val="24"/>
          <w:szCs w:val="24"/>
        </w:rPr>
        <w:t>t</w:t>
      </w:r>
      <w:r w:rsidR="00B72F11" w:rsidRPr="004529FC">
        <w:rPr>
          <w:rFonts w:ascii="Arial" w:hAnsi="Arial" w:cs="Arial"/>
          <w:bCs/>
          <w:sz w:val="24"/>
          <w:szCs w:val="24"/>
        </w:rPr>
        <w:t>rabal</w:t>
      </w:r>
      <w:r w:rsidR="009E2C4D" w:rsidRPr="004529FC">
        <w:rPr>
          <w:rFonts w:ascii="Arial" w:hAnsi="Arial" w:cs="Arial"/>
          <w:bCs/>
          <w:sz w:val="24"/>
          <w:szCs w:val="24"/>
        </w:rPr>
        <w:t>hos de casa, v</w:t>
      </w:r>
      <w:r w:rsidR="00B72F11" w:rsidRPr="004529FC">
        <w:rPr>
          <w:rFonts w:ascii="Arial" w:hAnsi="Arial" w:cs="Arial"/>
          <w:bCs/>
          <w:sz w:val="24"/>
          <w:szCs w:val="24"/>
        </w:rPr>
        <w:t>is</w:t>
      </w:r>
      <w:r w:rsidR="009E2C4D" w:rsidRPr="004529FC">
        <w:rPr>
          <w:rFonts w:ascii="Arial" w:hAnsi="Arial" w:cs="Arial"/>
          <w:bCs/>
          <w:sz w:val="24"/>
          <w:szCs w:val="24"/>
        </w:rPr>
        <w:t>itar perfil em rede social, assistir vídeos, j</w:t>
      </w:r>
      <w:r w:rsidR="00B72F11" w:rsidRPr="004529FC">
        <w:rPr>
          <w:rFonts w:ascii="Arial" w:hAnsi="Arial" w:cs="Arial"/>
          <w:bCs/>
          <w:sz w:val="24"/>
          <w:szCs w:val="24"/>
        </w:rPr>
        <w:t>oga</w:t>
      </w:r>
      <w:r w:rsidR="009E2C4D" w:rsidRPr="004529FC">
        <w:rPr>
          <w:rFonts w:ascii="Arial" w:hAnsi="Arial" w:cs="Arial"/>
          <w:bCs/>
          <w:sz w:val="24"/>
          <w:szCs w:val="24"/>
        </w:rPr>
        <w:t>r on-line e usar ‘</w:t>
      </w:r>
      <w:proofErr w:type="spellStart"/>
      <w:proofErr w:type="gramStart"/>
      <w:r w:rsidR="009E2C4D" w:rsidRPr="004529FC">
        <w:rPr>
          <w:rFonts w:ascii="Arial" w:hAnsi="Arial" w:cs="Arial"/>
          <w:bCs/>
          <w:sz w:val="24"/>
          <w:szCs w:val="24"/>
        </w:rPr>
        <w:t>messenger</w:t>
      </w:r>
      <w:proofErr w:type="spellEnd"/>
      <w:proofErr w:type="gramEnd"/>
      <w:r w:rsidR="009E2C4D" w:rsidRPr="004529FC">
        <w:rPr>
          <w:rFonts w:ascii="Arial" w:hAnsi="Arial" w:cs="Arial"/>
          <w:bCs/>
          <w:sz w:val="24"/>
          <w:szCs w:val="24"/>
        </w:rPr>
        <w:t xml:space="preserve">’. </w:t>
      </w:r>
      <w:r w:rsidRPr="004529FC">
        <w:rPr>
          <w:rFonts w:ascii="Arial" w:hAnsi="Arial" w:cs="Arial"/>
          <w:bCs/>
          <w:sz w:val="24"/>
          <w:szCs w:val="24"/>
        </w:rPr>
        <w:t xml:space="preserve">Por tudo isso, </w:t>
      </w:r>
      <w:r w:rsidR="007263B3" w:rsidRPr="004529FC">
        <w:rPr>
          <w:rFonts w:ascii="Arial" w:hAnsi="Arial" w:cs="Arial"/>
          <w:bCs/>
          <w:sz w:val="24"/>
          <w:szCs w:val="24"/>
        </w:rPr>
        <w:t xml:space="preserve">fica evidente que a internet cada vez mais tem impacto na vida cotidiana das crianças e acaba por ser mais um veículo de mensagens </w:t>
      </w:r>
      <w:r w:rsidR="00B72F11" w:rsidRPr="004529FC">
        <w:rPr>
          <w:rFonts w:ascii="Arial" w:hAnsi="Arial" w:cs="Arial"/>
          <w:bCs/>
          <w:sz w:val="24"/>
          <w:szCs w:val="24"/>
        </w:rPr>
        <w:t>importante para esse público.</w:t>
      </w:r>
    </w:p>
    <w:p w:rsidR="00386BDB" w:rsidRPr="004529FC" w:rsidRDefault="00386BDB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00000" w:rsidRPr="004529FC" w:rsidRDefault="00386BDB" w:rsidP="00386BDB">
      <w:pPr>
        <w:tabs>
          <w:tab w:val="num" w:pos="72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4529FC">
        <w:rPr>
          <w:rFonts w:ascii="Arial" w:hAnsi="Arial" w:cs="Arial"/>
          <w:bCs/>
          <w:iCs/>
          <w:sz w:val="24"/>
          <w:szCs w:val="24"/>
        </w:rPr>
        <w:t>Pesquisa Nickelodeon, “O poder de influência da criança</w:t>
      </w:r>
      <w:proofErr w:type="gramStart"/>
      <w:r w:rsidRPr="004529FC">
        <w:rPr>
          <w:rFonts w:ascii="Arial" w:hAnsi="Arial" w:cs="Arial"/>
          <w:bCs/>
          <w:iCs/>
          <w:sz w:val="24"/>
          <w:szCs w:val="24"/>
        </w:rPr>
        <w:t>”</w:t>
      </w:r>
      <w:proofErr w:type="gramEnd"/>
      <w:r w:rsidRPr="004529FC">
        <w:rPr>
          <w:rStyle w:val="Refdenotaderodap"/>
          <w:rFonts w:ascii="Arial" w:hAnsi="Arial" w:cs="Arial"/>
          <w:bCs/>
          <w:iCs/>
          <w:sz w:val="24"/>
          <w:szCs w:val="24"/>
        </w:rPr>
        <w:footnoteReference w:id="4"/>
      </w:r>
      <w:r w:rsidRPr="004529FC">
        <w:rPr>
          <w:rFonts w:ascii="Arial" w:hAnsi="Arial" w:cs="Arial"/>
          <w:bCs/>
          <w:iCs/>
          <w:sz w:val="24"/>
          <w:szCs w:val="24"/>
        </w:rPr>
        <w:t xml:space="preserve">  nas decisões de compra da família”., também de 2012, constatou que </w:t>
      </w:r>
      <w:r w:rsidR="000279E2" w:rsidRPr="004529FC">
        <w:rPr>
          <w:rFonts w:ascii="Arial" w:hAnsi="Arial" w:cs="Arial"/>
          <w:bCs/>
          <w:sz w:val="24"/>
          <w:szCs w:val="24"/>
        </w:rPr>
        <w:t>82% das crianças declaram a internet co</w:t>
      </w:r>
      <w:r w:rsidRPr="004529FC">
        <w:rPr>
          <w:rFonts w:ascii="Arial" w:hAnsi="Arial" w:cs="Arial"/>
          <w:bCs/>
          <w:sz w:val="24"/>
          <w:szCs w:val="24"/>
        </w:rPr>
        <w:t xml:space="preserve">mo principal fonte de pesquisa, </w:t>
      </w:r>
      <w:r w:rsidRPr="004529FC">
        <w:rPr>
          <w:rFonts w:ascii="Arial" w:hAnsi="Arial" w:cs="Arial"/>
          <w:color w:val="333333"/>
          <w:sz w:val="24"/>
          <w:szCs w:val="24"/>
          <w:shd w:val="clear" w:color="auto" w:fill="FFFFFF"/>
        </w:rPr>
        <w:t>seguida dos comercias de TV, com 70%</w:t>
      </w:r>
      <w:r w:rsidR="000279E2" w:rsidRPr="004529FC">
        <w:rPr>
          <w:rFonts w:ascii="Arial" w:hAnsi="Arial" w:cs="Arial"/>
          <w:bCs/>
          <w:sz w:val="24"/>
          <w:szCs w:val="24"/>
        </w:rPr>
        <w:t>.</w:t>
      </w:r>
    </w:p>
    <w:p w:rsidR="00386BDB" w:rsidRDefault="00386BDB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529FC" w:rsidRPr="004529FC" w:rsidRDefault="00F40AE2" w:rsidP="004529FC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Pelo exposto, v</w:t>
      </w:r>
      <w:r w:rsidR="004529FC">
        <w:rPr>
          <w:rFonts w:ascii="Arial" w:hAnsi="Arial" w:cs="Arial"/>
          <w:sz w:val="24"/>
          <w:szCs w:val="24"/>
        </w:rPr>
        <w:t xml:space="preserve">erifica-se, portanto, que </w:t>
      </w:r>
      <w:r w:rsidR="004529FC" w:rsidRPr="00452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boa parcela de crianças, indivíduos com até 12 anos de idade, estaria sujeita </w:t>
      </w:r>
      <w:proofErr w:type="gramStart"/>
      <w:r w:rsidR="004529FC" w:rsidRPr="004529FC">
        <w:rPr>
          <w:rFonts w:ascii="Arial" w:hAnsi="Arial" w:cs="Arial"/>
          <w:color w:val="000000"/>
          <w:sz w:val="24"/>
          <w:szCs w:val="24"/>
          <w:shd w:val="clear" w:color="auto" w:fill="FFFFFF"/>
        </w:rPr>
        <w:t>às</w:t>
      </w:r>
      <w:proofErr w:type="gramEnd"/>
      <w:r w:rsidR="004529FC" w:rsidRPr="004529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influência dos conteúdos da internet. </w:t>
      </w:r>
    </w:p>
    <w:p w:rsidR="004529FC" w:rsidRPr="004529FC" w:rsidRDefault="004529FC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40AE2" w:rsidRDefault="00B72F11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529FC">
        <w:rPr>
          <w:rFonts w:ascii="Arial" w:hAnsi="Arial" w:cs="Arial"/>
          <w:bCs/>
          <w:sz w:val="24"/>
          <w:szCs w:val="24"/>
        </w:rPr>
        <w:t xml:space="preserve">Porém deve-se considerar o fato de que crianças são indivíduos ainda em formação básica, com valores morais não solidificados e bastante influenciáveis. Dentro desse contexto, os conteúdos que vêm da internet, assim como os que vêm da escola, da televisão ou de outras pessoas, possuem grande capacidade de influenciar o público infantil no sentido de certo comportamento, opinião ou valor. </w:t>
      </w:r>
    </w:p>
    <w:p w:rsidR="00F40AE2" w:rsidRDefault="00F40AE2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256B3" w:rsidRPr="004529FC" w:rsidRDefault="009E2C4D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4529FC">
        <w:rPr>
          <w:rFonts w:ascii="Arial" w:hAnsi="Arial" w:cs="Arial"/>
          <w:bCs/>
          <w:sz w:val="24"/>
          <w:szCs w:val="24"/>
        </w:rPr>
        <w:t>Deve-se</w:t>
      </w:r>
      <w:proofErr w:type="gramEnd"/>
      <w:r w:rsidRPr="004529FC">
        <w:rPr>
          <w:rFonts w:ascii="Arial" w:hAnsi="Arial" w:cs="Arial"/>
          <w:bCs/>
          <w:sz w:val="24"/>
          <w:szCs w:val="24"/>
        </w:rPr>
        <w:t xml:space="preserve"> observar ainda várias preocupações </w:t>
      </w:r>
      <w:r w:rsidR="004946AA" w:rsidRPr="004529FC">
        <w:rPr>
          <w:rFonts w:ascii="Arial" w:hAnsi="Arial" w:cs="Arial"/>
          <w:bCs/>
          <w:sz w:val="24"/>
          <w:szCs w:val="24"/>
        </w:rPr>
        <w:t xml:space="preserve">que </w:t>
      </w:r>
      <w:r w:rsidRPr="004529FC">
        <w:rPr>
          <w:rFonts w:ascii="Arial" w:hAnsi="Arial" w:cs="Arial"/>
          <w:bCs/>
          <w:sz w:val="24"/>
          <w:szCs w:val="24"/>
        </w:rPr>
        <w:t xml:space="preserve">circundam o uso seguro da internet por crianças. </w:t>
      </w:r>
      <w:r w:rsidR="00865F70" w:rsidRPr="004529FC">
        <w:rPr>
          <w:rFonts w:ascii="Arial" w:hAnsi="Arial" w:cs="Arial"/>
          <w:bCs/>
          <w:sz w:val="24"/>
          <w:szCs w:val="24"/>
        </w:rPr>
        <w:t>O</w:t>
      </w:r>
      <w:r w:rsidRPr="004529FC">
        <w:rPr>
          <w:rFonts w:ascii="Arial" w:hAnsi="Arial" w:cs="Arial"/>
          <w:bCs/>
          <w:sz w:val="24"/>
          <w:szCs w:val="24"/>
        </w:rPr>
        <w:t xml:space="preserve"> fato de crianças terem acesso muito cedo à tecnologia acaba por criar </w:t>
      </w:r>
      <w:proofErr w:type="gramStart"/>
      <w:r w:rsidRPr="004529FC">
        <w:rPr>
          <w:rFonts w:ascii="Arial" w:hAnsi="Arial" w:cs="Arial"/>
          <w:bCs/>
          <w:sz w:val="24"/>
          <w:szCs w:val="24"/>
        </w:rPr>
        <w:t>uma certa</w:t>
      </w:r>
      <w:proofErr w:type="gramEnd"/>
      <w:r w:rsidRPr="004529FC">
        <w:rPr>
          <w:rFonts w:ascii="Arial" w:hAnsi="Arial" w:cs="Arial"/>
          <w:bCs/>
          <w:sz w:val="24"/>
          <w:szCs w:val="24"/>
        </w:rPr>
        <w:t xml:space="preserve"> independência e autonomia para utilizar a rede. O público infantil sabe ligar computadores, acessar sites, montar perfis em redes sociais, etc. Isso tudo é claro baseia-se no prazer lúdico da criança, na sua vontade de aprender coisas novas e saber, mas não visa </w:t>
      </w:r>
      <w:r w:rsidR="004946AA" w:rsidRPr="004529FC">
        <w:rPr>
          <w:rFonts w:ascii="Arial" w:hAnsi="Arial" w:cs="Arial"/>
          <w:bCs/>
          <w:sz w:val="24"/>
          <w:szCs w:val="24"/>
        </w:rPr>
        <w:t>à</w:t>
      </w:r>
      <w:r w:rsidRPr="004529FC">
        <w:rPr>
          <w:rFonts w:ascii="Arial" w:hAnsi="Arial" w:cs="Arial"/>
          <w:bCs/>
          <w:sz w:val="24"/>
          <w:szCs w:val="24"/>
        </w:rPr>
        <w:t xml:space="preserve"> segurança. </w:t>
      </w:r>
      <w:r w:rsidR="00D53FA7" w:rsidRPr="004529FC">
        <w:rPr>
          <w:rFonts w:ascii="Arial" w:hAnsi="Arial" w:cs="Arial"/>
          <w:bCs/>
          <w:sz w:val="24"/>
          <w:szCs w:val="24"/>
        </w:rPr>
        <w:t>Sobre o tema, a</w:t>
      </w:r>
      <w:r w:rsidRPr="004529FC">
        <w:rPr>
          <w:rFonts w:ascii="Arial" w:hAnsi="Arial" w:cs="Arial"/>
          <w:bCs/>
          <w:sz w:val="24"/>
          <w:szCs w:val="24"/>
        </w:rPr>
        <w:t xml:space="preserve"> TIC Kids Online Brasil mostra ainda que dentre as crianças: </w:t>
      </w:r>
      <w:r w:rsidR="00A256B3" w:rsidRPr="004529FC">
        <w:rPr>
          <w:rFonts w:ascii="Arial" w:hAnsi="Arial" w:cs="Arial"/>
          <w:bCs/>
          <w:sz w:val="24"/>
          <w:szCs w:val="24"/>
        </w:rPr>
        <w:t xml:space="preserve">51%-44% </w:t>
      </w:r>
      <w:r w:rsidRPr="004529FC">
        <w:rPr>
          <w:rFonts w:ascii="Arial" w:hAnsi="Arial" w:cs="Arial"/>
          <w:bCs/>
          <w:sz w:val="24"/>
          <w:szCs w:val="24"/>
        </w:rPr>
        <w:t xml:space="preserve">sabiam bloquear </w:t>
      </w:r>
      <w:r w:rsidR="004946AA" w:rsidRPr="004529FC">
        <w:rPr>
          <w:rFonts w:ascii="Arial" w:hAnsi="Arial" w:cs="Arial"/>
          <w:bCs/>
          <w:sz w:val="24"/>
          <w:szCs w:val="24"/>
        </w:rPr>
        <w:t>publicidade</w:t>
      </w:r>
      <w:r w:rsidRPr="004529FC">
        <w:rPr>
          <w:rFonts w:ascii="Arial" w:hAnsi="Arial" w:cs="Arial"/>
          <w:bCs/>
          <w:sz w:val="24"/>
          <w:szCs w:val="24"/>
        </w:rPr>
        <w:t xml:space="preserve"> indesejada, </w:t>
      </w:r>
      <w:r w:rsidR="00A256B3" w:rsidRPr="004529FC">
        <w:rPr>
          <w:rFonts w:ascii="Arial" w:hAnsi="Arial" w:cs="Arial"/>
          <w:bCs/>
          <w:sz w:val="24"/>
          <w:szCs w:val="24"/>
        </w:rPr>
        <w:t>63%-55% sab</w:t>
      </w:r>
      <w:r w:rsidR="008D47E0" w:rsidRPr="004529FC">
        <w:rPr>
          <w:rFonts w:ascii="Arial" w:hAnsi="Arial" w:cs="Arial"/>
          <w:bCs/>
          <w:sz w:val="24"/>
          <w:szCs w:val="24"/>
        </w:rPr>
        <w:t>iam</w:t>
      </w:r>
      <w:r w:rsidR="00A256B3" w:rsidRPr="004529FC">
        <w:rPr>
          <w:rFonts w:ascii="Arial" w:hAnsi="Arial" w:cs="Arial"/>
          <w:bCs/>
          <w:sz w:val="24"/>
          <w:szCs w:val="24"/>
        </w:rPr>
        <w:t xml:space="preserve"> encontrar informação de co</w:t>
      </w:r>
      <w:r w:rsidR="008D47E0" w:rsidRPr="004529FC">
        <w:rPr>
          <w:rFonts w:ascii="Arial" w:hAnsi="Arial" w:cs="Arial"/>
          <w:bCs/>
          <w:sz w:val="24"/>
          <w:szCs w:val="24"/>
        </w:rPr>
        <w:t xml:space="preserve">mo usar a internet em segurança e </w:t>
      </w:r>
      <w:r w:rsidR="00A256B3" w:rsidRPr="004529FC">
        <w:rPr>
          <w:rFonts w:ascii="Arial" w:hAnsi="Arial" w:cs="Arial"/>
          <w:bCs/>
          <w:sz w:val="24"/>
          <w:szCs w:val="24"/>
        </w:rPr>
        <w:t>56%-41% sab</w:t>
      </w:r>
      <w:r w:rsidR="008D47E0" w:rsidRPr="004529FC">
        <w:rPr>
          <w:rFonts w:ascii="Arial" w:hAnsi="Arial" w:cs="Arial"/>
          <w:bCs/>
          <w:sz w:val="24"/>
          <w:szCs w:val="24"/>
        </w:rPr>
        <w:t>iam</w:t>
      </w:r>
      <w:r w:rsidR="00A256B3" w:rsidRPr="004529FC">
        <w:rPr>
          <w:rFonts w:ascii="Arial" w:hAnsi="Arial" w:cs="Arial"/>
          <w:bCs/>
          <w:sz w:val="24"/>
          <w:szCs w:val="24"/>
        </w:rPr>
        <w:t xml:space="preserve"> comparar </w:t>
      </w:r>
      <w:r w:rsidR="00A256B3" w:rsidRPr="004529FC">
        <w:rPr>
          <w:rFonts w:ascii="Arial" w:hAnsi="Arial" w:cs="Arial"/>
          <w:bCs/>
          <w:i/>
          <w:iCs/>
          <w:sz w:val="24"/>
          <w:szCs w:val="24"/>
        </w:rPr>
        <w:t xml:space="preserve">sites </w:t>
      </w:r>
      <w:r w:rsidR="00A256B3" w:rsidRPr="004529FC">
        <w:rPr>
          <w:rFonts w:ascii="Arial" w:hAnsi="Arial" w:cs="Arial"/>
          <w:bCs/>
          <w:sz w:val="24"/>
          <w:szCs w:val="24"/>
        </w:rPr>
        <w:t>para saber se infor</w:t>
      </w:r>
      <w:r w:rsidR="008D47E0" w:rsidRPr="004529FC">
        <w:rPr>
          <w:rFonts w:ascii="Arial" w:hAnsi="Arial" w:cs="Arial"/>
          <w:bCs/>
          <w:sz w:val="24"/>
          <w:szCs w:val="24"/>
        </w:rPr>
        <w:t xml:space="preserve">mações são verdadeiras 56%-41%. Ou seja, enquanto praticamente metade das crianças </w:t>
      </w:r>
      <w:r w:rsidR="004946AA" w:rsidRPr="004529FC">
        <w:rPr>
          <w:rFonts w:ascii="Arial" w:hAnsi="Arial" w:cs="Arial"/>
          <w:bCs/>
          <w:sz w:val="24"/>
          <w:szCs w:val="24"/>
        </w:rPr>
        <w:t xml:space="preserve">diz </w:t>
      </w:r>
      <w:r w:rsidR="008D47E0" w:rsidRPr="004529FC">
        <w:rPr>
          <w:rFonts w:ascii="Arial" w:hAnsi="Arial" w:cs="Arial"/>
          <w:bCs/>
          <w:sz w:val="24"/>
          <w:szCs w:val="24"/>
        </w:rPr>
        <w:t>sabe</w:t>
      </w:r>
      <w:r w:rsidR="004946AA" w:rsidRPr="004529FC">
        <w:rPr>
          <w:rFonts w:ascii="Arial" w:hAnsi="Arial" w:cs="Arial"/>
          <w:bCs/>
          <w:sz w:val="24"/>
          <w:szCs w:val="24"/>
        </w:rPr>
        <w:t>r</w:t>
      </w:r>
      <w:r w:rsidR="008D47E0" w:rsidRPr="004529FC">
        <w:rPr>
          <w:rFonts w:ascii="Arial" w:hAnsi="Arial" w:cs="Arial"/>
          <w:bCs/>
          <w:sz w:val="24"/>
          <w:szCs w:val="24"/>
        </w:rPr>
        <w:t xml:space="preserve"> algumas ferramentas para utilizar a internet de maneira segura, </w:t>
      </w:r>
      <w:r w:rsidR="004946AA" w:rsidRPr="004529FC">
        <w:rPr>
          <w:rFonts w:ascii="Arial" w:hAnsi="Arial" w:cs="Arial"/>
          <w:bCs/>
          <w:sz w:val="24"/>
          <w:szCs w:val="24"/>
        </w:rPr>
        <w:t xml:space="preserve">a </w:t>
      </w:r>
      <w:r w:rsidR="008D47E0" w:rsidRPr="004529FC">
        <w:rPr>
          <w:rFonts w:ascii="Arial" w:hAnsi="Arial" w:cs="Arial"/>
          <w:bCs/>
          <w:sz w:val="24"/>
          <w:szCs w:val="24"/>
        </w:rPr>
        <w:t>outra metade não sabe.</w:t>
      </w:r>
    </w:p>
    <w:p w:rsidR="00A256B3" w:rsidRDefault="00A256B3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40AE2" w:rsidRPr="004529FC" w:rsidRDefault="00F40AE2" w:rsidP="00F40AE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529FC">
        <w:rPr>
          <w:rFonts w:ascii="Arial" w:hAnsi="Arial" w:cs="Arial"/>
          <w:bCs/>
          <w:sz w:val="24"/>
          <w:szCs w:val="24"/>
        </w:rPr>
        <w:t xml:space="preserve">Por esse motivo, preocupa </w:t>
      </w:r>
      <w:r>
        <w:rPr>
          <w:rFonts w:ascii="Arial" w:hAnsi="Arial" w:cs="Arial"/>
          <w:bCs/>
          <w:sz w:val="24"/>
          <w:szCs w:val="24"/>
        </w:rPr>
        <w:t>que possa</w:t>
      </w:r>
      <w:r w:rsidRPr="004529FC">
        <w:rPr>
          <w:rFonts w:ascii="Arial" w:hAnsi="Arial" w:cs="Arial"/>
          <w:bCs/>
          <w:sz w:val="24"/>
          <w:szCs w:val="24"/>
        </w:rPr>
        <w:t xml:space="preserve"> haver sites ou conteúdos direcionados ao público infantil na internet que acabem por desviar do foco estritamente educativo e cultural que deve</w:t>
      </w:r>
      <w:r>
        <w:rPr>
          <w:rFonts w:ascii="Arial" w:hAnsi="Arial" w:cs="Arial"/>
          <w:bCs/>
          <w:sz w:val="24"/>
          <w:szCs w:val="24"/>
        </w:rPr>
        <w:t xml:space="preserve"> tanger a formação dos pequenos, por meio da inserção de diversas formas de comunicação </w:t>
      </w:r>
      <w:proofErr w:type="gramStart"/>
      <w:r>
        <w:rPr>
          <w:rFonts w:ascii="Arial" w:hAnsi="Arial" w:cs="Arial"/>
          <w:bCs/>
          <w:sz w:val="24"/>
          <w:szCs w:val="24"/>
        </w:rPr>
        <w:t>mercadológica diretamente direcionadas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às crianças, inclusive dentro dos jogos virtuais tão apreciados por elas, confundindo seu espaço de entretenimento e diversão com a veiculação de conteúdos comerciais.</w:t>
      </w:r>
    </w:p>
    <w:p w:rsidR="00F40AE2" w:rsidRPr="004529FC" w:rsidRDefault="00F40AE2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76073" w:rsidRPr="004529FC" w:rsidRDefault="00876073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529FC">
        <w:rPr>
          <w:rFonts w:ascii="Arial" w:hAnsi="Arial" w:cs="Arial"/>
          <w:bCs/>
          <w:sz w:val="24"/>
          <w:szCs w:val="24"/>
        </w:rPr>
        <w:t>Em vez de auxiliar na proteção das crianças, privando-as de conteúdos que não sejam adequados às suas idad</w:t>
      </w:r>
      <w:r w:rsidR="004946AA" w:rsidRPr="004529FC">
        <w:rPr>
          <w:rFonts w:ascii="Arial" w:hAnsi="Arial" w:cs="Arial"/>
          <w:bCs/>
          <w:sz w:val="24"/>
          <w:szCs w:val="24"/>
        </w:rPr>
        <w:t xml:space="preserve">es, as empresas, ao contrário, </w:t>
      </w:r>
      <w:r w:rsidR="004946AA" w:rsidRPr="004529FC">
        <w:rPr>
          <w:rFonts w:ascii="Arial" w:hAnsi="Arial" w:cs="Arial"/>
          <w:bCs/>
          <w:sz w:val="24"/>
          <w:szCs w:val="24"/>
        </w:rPr>
        <w:lastRenderedPageBreak/>
        <w:t xml:space="preserve">aproveitam </w:t>
      </w:r>
      <w:r w:rsidRPr="004529FC">
        <w:rPr>
          <w:rFonts w:ascii="Arial" w:hAnsi="Arial" w:cs="Arial"/>
          <w:bCs/>
          <w:sz w:val="24"/>
          <w:szCs w:val="24"/>
        </w:rPr>
        <w:t>o interesse das crianças por conhecimento, entretenimento e tecnologia, para anunciar seus serviços/produtos por meio de sites que, à primeira vista</w:t>
      </w:r>
      <w:r w:rsidR="004946AA" w:rsidRPr="004529FC">
        <w:rPr>
          <w:rFonts w:ascii="Arial" w:hAnsi="Arial" w:cs="Arial"/>
          <w:bCs/>
          <w:sz w:val="24"/>
          <w:szCs w:val="24"/>
        </w:rPr>
        <w:t>,</w:t>
      </w:r>
      <w:r w:rsidRPr="004529FC">
        <w:rPr>
          <w:rFonts w:ascii="Arial" w:hAnsi="Arial" w:cs="Arial"/>
          <w:bCs/>
          <w:sz w:val="24"/>
          <w:szCs w:val="24"/>
        </w:rPr>
        <w:t xml:space="preserve"> só parecem ter objetivo lúdico ou educacional. Cada vez mais surgem portais infantis na internet lançados po</w:t>
      </w:r>
      <w:r w:rsidR="00F40AE2">
        <w:rPr>
          <w:rFonts w:ascii="Arial" w:hAnsi="Arial" w:cs="Arial"/>
          <w:bCs/>
          <w:sz w:val="24"/>
          <w:szCs w:val="24"/>
        </w:rPr>
        <w:t xml:space="preserve">r empresas do mercado infantil, para, supostamente por meio de conteúdo educacional e de entretenimento, veicularem mensagens comerciais. </w:t>
      </w:r>
      <w:r w:rsidRPr="004529FC">
        <w:rPr>
          <w:rFonts w:ascii="Arial" w:hAnsi="Arial" w:cs="Arial"/>
          <w:bCs/>
          <w:sz w:val="24"/>
          <w:szCs w:val="24"/>
        </w:rPr>
        <w:t>Dessa forma, produtos alimentícios e brinquedos</w:t>
      </w:r>
      <w:r w:rsidR="00F40AE2">
        <w:rPr>
          <w:rFonts w:ascii="Arial" w:hAnsi="Arial" w:cs="Arial"/>
          <w:bCs/>
          <w:sz w:val="24"/>
          <w:szCs w:val="24"/>
        </w:rPr>
        <w:t>, por exemplo,</w:t>
      </w:r>
      <w:r w:rsidRPr="004529FC">
        <w:rPr>
          <w:rFonts w:ascii="Arial" w:hAnsi="Arial" w:cs="Arial"/>
          <w:bCs/>
          <w:sz w:val="24"/>
          <w:szCs w:val="24"/>
        </w:rPr>
        <w:t xml:space="preserve"> são apresentados em meio a jogos, atividades e vídeos de sites infantis, disfarçando seu propósito mercadológico e marcando na memória do</w:t>
      </w:r>
      <w:r w:rsidR="004946AA" w:rsidRPr="004529FC">
        <w:rPr>
          <w:rFonts w:ascii="Arial" w:hAnsi="Arial" w:cs="Arial"/>
          <w:bCs/>
          <w:sz w:val="24"/>
          <w:szCs w:val="24"/>
        </w:rPr>
        <w:t>s</w:t>
      </w:r>
      <w:r w:rsidRPr="004529FC">
        <w:rPr>
          <w:rFonts w:ascii="Arial" w:hAnsi="Arial" w:cs="Arial"/>
          <w:bCs/>
          <w:sz w:val="24"/>
          <w:szCs w:val="24"/>
        </w:rPr>
        <w:t xml:space="preserve"> pequenos a imagem e o nome da marca associados a conteúdos positivos.</w:t>
      </w:r>
    </w:p>
    <w:p w:rsidR="00876073" w:rsidRPr="004529FC" w:rsidRDefault="00876073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40AE2" w:rsidRPr="004529FC" w:rsidRDefault="00F40AE2" w:rsidP="00F40AE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529FC">
        <w:rPr>
          <w:rFonts w:ascii="Arial" w:hAnsi="Arial" w:cs="Arial"/>
          <w:bCs/>
          <w:sz w:val="24"/>
          <w:szCs w:val="24"/>
        </w:rPr>
        <w:t>Assim, se a destinação de publicidade ao público infantil já é conduta antiética e ilegal, aproveitar-se de meios de comunicação que sabidamente não oferecem adequada proteção à criança</w:t>
      </w:r>
      <w:r>
        <w:rPr>
          <w:rFonts w:ascii="Arial" w:hAnsi="Arial" w:cs="Arial"/>
          <w:bCs/>
          <w:sz w:val="24"/>
          <w:szCs w:val="24"/>
        </w:rPr>
        <w:t>, inclusive valendo-se do momento de diversão da criança para a transmissão de conteúdos mercadológicos,</w:t>
      </w:r>
      <w:r w:rsidRPr="004529FC">
        <w:rPr>
          <w:rFonts w:ascii="Arial" w:hAnsi="Arial" w:cs="Arial"/>
          <w:bCs/>
          <w:sz w:val="24"/>
          <w:szCs w:val="24"/>
        </w:rPr>
        <w:t xml:space="preserve"> agrava esse quadro. </w:t>
      </w:r>
    </w:p>
    <w:p w:rsidR="00DF71E8" w:rsidRPr="004529FC" w:rsidRDefault="00DF71E8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F71E8" w:rsidRPr="004529FC" w:rsidRDefault="00DF71E8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F71E8" w:rsidRPr="004529FC" w:rsidRDefault="00DF71E8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F71E8" w:rsidRPr="004529FC" w:rsidRDefault="00DF71E8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F71E8" w:rsidRPr="004529FC" w:rsidRDefault="00DF71E8" w:rsidP="006F62C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DF71E8" w:rsidRPr="004529FC" w:rsidSect="00090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E2" w:rsidRDefault="000279E2" w:rsidP="00736CF3">
      <w:r>
        <w:separator/>
      </w:r>
    </w:p>
  </w:endnote>
  <w:endnote w:type="continuationSeparator" w:id="0">
    <w:p w:rsidR="000279E2" w:rsidRDefault="000279E2" w:rsidP="0073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E2" w:rsidRDefault="000279E2" w:rsidP="00736CF3">
      <w:r>
        <w:separator/>
      </w:r>
    </w:p>
  </w:footnote>
  <w:footnote w:type="continuationSeparator" w:id="0">
    <w:p w:rsidR="000279E2" w:rsidRDefault="000279E2" w:rsidP="00736CF3">
      <w:r>
        <w:continuationSeparator/>
      </w:r>
    </w:p>
  </w:footnote>
  <w:footnote w:id="1">
    <w:p w:rsidR="004529FC" w:rsidRDefault="004529FC" w:rsidP="004529FC">
      <w:pPr>
        <w:pStyle w:val="Textodenotaderodap"/>
      </w:pPr>
      <w:r>
        <w:rPr>
          <w:rStyle w:val="Refdenotaderodap"/>
        </w:rPr>
        <w:footnoteRef/>
      </w:r>
      <w:hyperlink r:id="rId1" w:history="1">
        <w:r w:rsidRPr="008D47E0">
          <w:rPr>
            <w:rStyle w:val="Hyperlink"/>
          </w:rPr>
          <w:t>http://www.ibope.com.br/pt-br/noticias/paginas/acesso-a-internet-no-brasil-atinge-94-milhoes-de-pessoas.aspx</w:t>
        </w:r>
      </w:hyperlink>
      <w:r>
        <w:t>. Acesso em 7.11.2013.</w:t>
      </w:r>
    </w:p>
  </w:footnote>
  <w:footnote w:id="2">
    <w:p w:rsidR="004529FC" w:rsidRDefault="004529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http://www.ibope.com.br/pt-br/noticias/Paginas/Cresce-o-numero-de-criancas-que-utilizam-a-internet-no-Brasil.aspx</w:t>
        </w:r>
      </w:hyperlink>
      <w:r>
        <w:t>. Acesso em 16.11.2013.</w:t>
      </w:r>
    </w:p>
  </w:footnote>
  <w:footnote w:id="3">
    <w:p w:rsidR="001705FD" w:rsidRPr="00761213" w:rsidRDefault="001705FD" w:rsidP="008773A2">
      <w:pPr>
        <w:pStyle w:val="Textodenotaderodap"/>
      </w:pPr>
      <w:r w:rsidRPr="00761213">
        <w:rPr>
          <w:rStyle w:val="Refdenotaderodap"/>
        </w:rPr>
        <w:footnoteRef/>
      </w:r>
      <w:r w:rsidRPr="00F55F75">
        <w:t xml:space="preserve"> COMITÊ GESTOR DA INTERNET NO BRASIL. </w:t>
      </w:r>
      <w:r w:rsidRPr="004529FC">
        <w:rPr>
          <w:b/>
        </w:rPr>
        <w:t>TIC Kids Online Brasil 2012.</w:t>
      </w:r>
      <w:r w:rsidRPr="004529FC">
        <w:t xml:space="preserve"> </w:t>
      </w:r>
      <w:r w:rsidRPr="006F62C7">
        <w:t xml:space="preserve">São Paulo, 2013. </w:t>
      </w:r>
      <w:hyperlink r:id="rId3" w:history="1">
        <w:r w:rsidRPr="006F62C7">
          <w:rPr>
            <w:rStyle w:val="Hyperlink"/>
          </w:rPr>
          <w:t>http://www.cetic.br/publicacoes/2012/tic-kids-online-2012.pdf</w:t>
        </w:r>
      </w:hyperlink>
      <w:r w:rsidRPr="006F62C7">
        <w:t xml:space="preserve">. </w:t>
      </w:r>
      <w:r w:rsidRPr="00761213">
        <w:t>Acesso em 5.11.2013.</w:t>
      </w:r>
    </w:p>
  </w:footnote>
  <w:footnote w:id="4">
    <w:p w:rsidR="00386BDB" w:rsidRDefault="00386BD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http://www.portaldapropaganda.com.br/portal/propaganda/27666-nickelodeon-apresenta-pesquisa-o-poder-de-influencia-da-crianca-nas-decisoes-de-compra-da-familia</w:t>
        </w:r>
      </w:hyperlink>
      <w:r>
        <w:t>. Acesso em 16.11.2013.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C06809C"/>
    <w:lvl w:ilvl="0" w:tplc="4D088482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94723C5"/>
    <w:multiLevelType w:val="hybridMultilevel"/>
    <w:tmpl w:val="EDE071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66A21"/>
    <w:multiLevelType w:val="hybridMultilevel"/>
    <w:tmpl w:val="77E27A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A2BC7"/>
    <w:multiLevelType w:val="hybridMultilevel"/>
    <w:tmpl w:val="3F5AEA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61020"/>
    <w:multiLevelType w:val="hybridMultilevel"/>
    <w:tmpl w:val="943656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B55C95"/>
    <w:multiLevelType w:val="hybridMultilevel"/>
    <w:tmpl w:val="203640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AD1AB6"/>
    <w:multiLevelType w:val="hybridMultilevel"/>
    <w:tmpl w:val="FBACB7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ED6926"/>
    <w:multiLevelType w:val="hybridMultilevel"/>
    <w:tmpl w:val="67B4DD4A"/>
    <w:lvl w:ilvl="0" w:tplc="E618C0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66D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A7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0C6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4CB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A35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ECE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C9E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09F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0A60A3"/>
    <w:multiLevelType w:val="hybridMultilevel"/>
    <w:tmpl w:val="41F82F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44865"/>
    <w:multiLevelType w:val="hybridMultilevel"/>
    <w:tmpl w:val="FDDA32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6B6A84"/>
    <w:multiLevelType w:val="hybridMultilevel"/>
    <w:tmpl w:val="3E8AB1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F72C8A"/>
    <w:multiLevelType w:val="hybridMultilevel"/>
    <w:tmpl w:val="D4764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954C51"/>
    <w:multiLevelType w:val="hybridMultilevel"/>
    <w:tmpl w:val="0F28DF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B2"/>
    <w:rsid w:val="000279E2"/>
    <w:rsid w:val="00077CAE"/>
    <w:rsid w:val="00090709"/>
    <w:rsid w:val="000B7F13"/>
    <w:rsid w:val="00146F30"/>
    <w:rsid w:val="001705FD"/>
    <w:rsid w:val="00196271"/>
    <w:rsid w:val="001A117E"/>
    <w:rsid w:val="001B7040"/>
    <w:rsid w:val="002035C3"/>
    <w:rsid w:val="00282909"/>
    <w:rsid w:val="002D0F16"/>
    <w:rsid w:val="002F7B8D"/>
    <w:rsid w:val="003048EE"/>
    <w:rsid w:val="00386BDB"/>
    <w:rsid w:val="00391D0E"/>
    <w:rsid w:val="003A0394"/>
    <w:rsid w:val="004529FC"/>
    <w:rsid w:val="004661DB"/>
    <w:rsid w:val="00477FA7"/>
    <w:rsid w:val="004946AA"/>
    <w:rsid w:val="00523B65"/>
    <w:rsid w:val="00585283"/>
    <w:rsid w:val="005B2CEF"/>
    <w:rsid w:val="00601625"/>
    <w:rsid w:val="0061726C"/>
    <w:rsid w:val="00642594"/>
    <w:rsid w:val="0066661C"/>
    <w:rsid w:val="0069719A"/>
    <w:rsid w:val="006A35EF"/>
    <w:rsid w:val="006B528E"/>
    <w:rsid w:val="006E1198"/>
    <w:rsid w:val="006F62C7"/>
    <w:rsid w:val="0071214C"/>
    <w:rsid w:val="007263B3"/>
    <w:rsid w:val="00736CF3"/>
    <w:rsid w:val="00761213"/>
    <w:rsid w:val="0076344C"/>
    <w:rsid w:val="007670BC"/>
    <w:rsid w:val="007C7058"/>
    <w:rsid w:val="008303A1"/>
    <w:rsid w:val="0083739D"/>
    <w:rsid w:val="00865F70"/>
    <w:rsid w:val="00871906"/>
    <w:rsid w:val="00876073"/>
    <w:rsid w:val="00876327"/>
    <w:rsid w:val="008773A2"/>
    <w:rsid w:val="008C68B7"/>
    <w:rsid w:val="008D47E0"/>
    <w:rsid w:val="0094463E"/>
    <w:rsid w:val="009C5BC4"/>
    <w:rsid w:val="009D1E2B"/>
    <w:rsid w:val="009E2C4D"/>
    <w:rsid w:val="00A22506"/>
    <w:rsid w:val="00A256B3"/>
    <w:rsid w:val="00A5060A"/>
    <w:rsid w:val="00B13A84"/>
    <w:rsid w:val="00B31516"/>
    <w:rsid w:val="00B57A29"/>
    <w:rsid w:val="00B72F11"/>
    <w:rsid w:val="00B91EB6"/>
    <w:rsid w:val="00BA7FC9"/>
    <w:rsid w:val="00BB0218"/>
    <w:rsid w:val="00BC1D7C"/>
    <w:rsid w:val="00BE3F47"/>
    <w:rsid w:val="00C121BC"/>
    <w:rsid w:val="00C15B78"/>
    <w:rsid w:val="00C43F76"/>
    <w:rsid w:val="00CA23E0"/>
    <w:rsid w:val="00CC03F6"/>
    <w:rsid w:val="00CC533E"/>
    <w:rsid w:val="00CE1B7B"/>
    <w:rsid w:val="00CE1F98"/>
    <w:rsid w:val="00D53FA7"/>
    <w:rsid w:val="00DA4768"/>
    <w:rsid w:val="00DF71E8"/>
    <w:rsid w:val="00E170F6"/>
    <w:rsid w:val="00E32C1A"/>
    <w:rsid w:val="00EA5BB4"/>
    <w:rsid w:val="00EC6D56"/>
    <w:rsid w:val="00F40AE2"/>
    <w:rsid w:val="00F52344"/>
    <w:rsid w:val="00F55F75"/>
    <w:rsid w:val="00F74C64"/>
    <w:rsid w:val="00FA78EA"/>
    <w:rsid w:val="00FC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282909"/>
    <w:pPr>
      <w:ind w:firstLine="0"/>
    </w:pPr>
    <w:rPr>
      <w:rFonts w:ascii="Arial" w:hAnsi="Arial" w:cs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282909"/>
    <w:rPr>
      <w:rFonts w:ascii="Arial" w:hAnsi="Arial" w:cs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BC4"/>
    <w:rPr>
      <w:rFonts w:ascii="Tahoma" w:hAnsi="Tahoma" w:cs="Tahoma"/>
      <w:sz w:val="16"/>
      <w:szCs w:val="16"/>
    </w:rPr>
  </w:style>
  <w:style w:type="character" w:styleId="Refdenotaderodap">
    <w:name w:val="footnote reference"/>
    <w:rsid w:val="00736CF3"/>
    <w:rPr>
      <w:vertAlign w:val="superscript"/>
    </w:rPr>
  </w:style>
  <w:style w:type="character" w:styleId="Hyperlink">
    <w:name w:val="Hyperlink"/>
    <w:rsid w:val="00736C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71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52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1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tic.br/publicacoes/2012/tic-kids-online-2012.pdf" TargetMode="External"/><Relationship Id="rId2" Type="http://schemas.openxmlformats.org/officeDocument/2006/relationships/hyperlink" Target="http://www.ibope.com.br/pt-br/noticias/Paginas/Cresce-o-numero-de-criancas-que-utilizam-a-internet-no-Brasil.aspx" TargetMode="External"/><Relationship Id="rId1" Type="http://schemas.openxmlformats.org/officeDocument/2006/relationships/hyperlink" Target="http://www.ibope.com.br/pt-br/noticias/paginas/acesso-a-internet-no-brasil-atinge-94-milhoes-de-pessoas.aspx" TargetMode="External"/><Relationship Id="rId4" Type="http://schemas.openxmlformats.org/officeDocument/2006/relationships/hyperlink" Target="http://www.portaldapropaganda.com.br/portal/propaganda/27666-nickelodeon-apresenta-pesquisa-o-poder-de-influencia-da-crianca-nas-decisoes-de-compra-da-famil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4974-C09B-4D90-A3BA-ABB8A3D7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sarah.melo</dc:creator>
  <cp:keywords/>
  <dc:description/>
  <cp:lastModifiedBy>ekaterine</cp:lastModifiedBy>
  <cp:revision>4</cp:revision>
  <dcterms:created xsi:type="dcterms:W3CDTF">2013-11-16T02:39:00Z</dcterms:created>
  <dcterms:modified xsi:type="dcterms:W3CDTF">2013-11-16T03:07:00Z</dcterms:modified>
</cp:coreProperties>
</file>